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C1" w:rsidRPr="006E75A3" w:rsidRDefault="006E75A3" w:rsidP="00AA068C">
      <w:pPr>
        <w:jc w:val="center"/>
        <w:rPr>
          <w:rFonts w:ascii="Arial" w:hAnsi="Arial" w:cs="Arial"/>
          <w:b/>
          <w:color w:val="4472C4" w:themeColor="accent1"/>
        </w:rPr>
      </w:pPr>
      <w:r w:rsidRPr="006E75A3">
        <w:rPr>
          <w:rFonts w:ascii="Arial" w:hAnsi="Arial" w:cs="Arial"/>
          <w:b/>
          <w:color w:val="4472C4" w:themeColor="accent1"/>
        </w:rPr>
        <w:t>FORMULARIO PARA LA ADAPTACIÓN DE LA GUÍA DOCENTE DE UNA ASIGNATURA</w:t>
      </w:r>
    </w:p>
    <w:p w:rsidR="00AA068C" w:rsidRPr="006E75A3" w:rsidRDefault="00AA068C" w:rsidP="00AA068C">
      <w:pPr>
        <w:rPr>
          <w:rFonts w:ascii="Arial" w:hAnsi="Arial" w:cs="Arial"/>
        </w:rPr>
      </w:pPr>
    </w:p>
    <w:tbl>
      <w:tblPr>
        <w:tblStyle w:val="Tablaconcuadrcula"/>
        <w:tblW w:w="0" w:type="auto"/>
        <w:tblLook w:val="04A0" w:firstRow="1" w:lastRow="0" w:firstColumn="1" w:lastColumn="0" w:noHBand="0" w:noVBand="1"/>
      </w:tblPr>
      <w:tblGrid>
        <w:gridCol w:w="3114"/>
        <w:gridCol w:w="5374"/>
      </w:tblGrid>
      <w:tr w:rsidR="006E75A3" w:rsidRPr="006E75A3" w:rsidTr="00AA068C">
        <w:tc>
          <w:tcPr>
            <w:tcW w:w="3114" w:type="dxa"/>
            <w:vAlign w:val="center"/>
          </w:tcPr>
          <w:p w:rsidR="006E75A3" w:rsidRPr="006E75A3" w:rsidRDefault="006E75A3" w:rsidP="00AA068C">
            <w:pPr>
              <w:rPr>
                <w:rFonts w:ascii="Arial" w:hAnsi="Arial" w:cs="Arial"/>
                <w:b/>
              </w:rPr>
            </w:pPr>
            <w:r w:rsidRPr="006E75A3">
              <w:rPr>
                <w:rFonts w:ascii="Arial" w:hAnsi="Arial" w:cs="Arial"/>
                <w:b/>
              </w:rPr>
              <w:t>Nombre de la titulación</w:t>
            </w:r>
          </w:p>
        </w:tc>
        <w:tc>
          <w:tcPr>
            <w:tcW w:w="5374" w:type="dxa"/>
            <w:vAlign w:val="center"/>
          </w:tcPr>
          <w:p w:rsidR="006E75A3" w:rsidRPr="006E75A3" w:rsidRDefault="00EE0FE2" w:rsidP="00AA068C">
            <w:pPr>
              <w:rPr>
                <w:rFonts w:ascii="Arial" w:hAnsi="Arial" w:cs="Arial"/>
              </w:rPr>
            </w:pPr>
            <w:r>
              <w:rPr>
                <w:rFonts w:ascii="Arial" w:hAnsi="Arial" w:cs="Arial"/>
              </w:rPr>
              <w:t>Grado de Odontología.</w:t>
            </w:r>
          </w:p>
        </w:tc>
      </w:tr>
      <w:tr w:rsidR="006E75A3" w:rsidRPr="006E75A3" w:rsidTr="00AA068C">
        <w:tc>
          <w:tcPr>
            <w:tcW w:w="3114" w:type="dxa"/>
            <w:vAlign w:val="center"/>
          </w:tcPr>
          <w:p w:rsidR="006E75A3" w:rsidRPr="006E75A3" w:rsidRDefault="006E75A3" w:rsidP="00AA068C">
            <w:pPr>
              <w:rPr>
                <w:rFonts w:ascii="Arial" w:hAnsi="Arial" w:cs="Arial"/>
                <w:b/>
              </w:rPr>
            </w:pPr>
            <w:r w:rsidRPr="006E75A3">
              <w:rPr>
                <w:rFonts w:ascii="Arial" w:hAnsi="Arial" w:cs="Arial"/>
                <w:b/>
              </w:rPr>
              <w:t>Coordinador/a</w:t>
            </w:r>
          </w:p>
        </w:tc>
        <w:tc>
          <w:tcPr>
            <w:tcW w:w="5374" w:type="dxa"/>
            <w:vAlign w:val="center"/>
          </w:tcPr>
          <w:p w:rsidR="006E75A3" w:rsidRPr="006E75A3" w:rsidRDefault="00EE0FE2" w:rsidP="00AA068C">
            <w:pPr>
              <w:rPr>
                <w:rFonts w:ascii="Arial" w:hAnsi="Arial" w:cs="Arial"/>
              </w:rPr>
            </w:pPr>
            <w:r w:rsidRPr="00EE0FE2">
              <w:rPr>
                <w:rFonts w:ascii="Arial" w:hAnsi="Arial" w:cs="Arial"/>
              </w:rPr>
              <w:t>Teresa </w:t>
            </w:r>
            <w:proofErr w:type="spellStart"/>
            <w:r w:rsidRPr="00EE0FE2">
              <w:rPr>
                <w:rFonts w:ascii="Arial" w:hAnsi="Arial" w:cs="Arial"/>
              </w:rPr>
              <w:t>Sanclemente</w:t>
            </w:r>
            <w:proofErr w:type="spellEnd"/>
            <w:r w:rsidRPr="00EE0FE2">
              <w:rPr>
                <w:rFonts w:ascii="Arial" w:hAnsi="Arial" w:cs="Arial"/>
              </w:rPr>
              <w:t> Hernández</w:t>
            </w:r>
          </w:p>
        </w:tc>
      </w:tr>
      <w:tr w:rsidR="006E75A3" w:rsidRPr="006E75A3" w:rsidTr="00AA068C">
        <w:tc>
          <w:tcPr>
            <w:tcW w:w="3114" w:type="dxa"/>
            <w:vAlign w:val="center"/>
          </w:tcPr>
          <w:p w:rsidR="006E75A3" w:rsidRPr="006E75A3" w:rsidRDefault="006E75A3" w:rsidP="00AA068C">
            <w:pPr>
              <w:rPr>
                <w:rFonts w:ascii="Arial" w:hAnsi="Arial" w:cs="Arial"/>
              </w:rPr>
            </w:pPr>
            <w:r w:rsidRPr="006E75A3">
              <w:rPr>
                <w:rFonts w:ascii="Arial" w:hAnsi="Arial" w:cs="Arial"/>
                <w:b/>
              </w:rPr>
              <w:t>Código de plan</w:t>
            </w:r>
            <w:r w:rsidRPr="006E75A3">
              <w:rPr>
                <w:rFonts w:ascii="Arial" w:hAnsi="Arial" w:cs="Arial"/>
              </w:rPr>
              <w:t xml:space="preserve"> </w:t>
            </w:r>
            <w:r w:rsidRPr="006E75A3">
              <w:rPr>
                <w:rFonts w:ascii="Arial" w:hAnsi="Arial" w:cs="Arial"/>
                <w:sz w:val="20"/>
              </w:rPr>
              <w:t>(si se desconoce déjese en blanco)</w:t>
            </w:r>
          </w:p>
        </w:tc>
        <w:tc>
          <w:tcPr>
            <w:tcW w:w="5374" w:type="dxa"/>
            <w:vAlign w:val="center"/>
          </w:tcPr>
          <w:p w:rsidR="006E75A3" w:rsidRPr="006E75A3" w:rsidRDefault="00EE0FE2" w:rsidP="00AA068C">
            <w:pPr>
              <w:rPr>
                <w:rFonts w:ascii="Arial" w:hAnsi="Arial" w:cs="Arial"/>
              </w:rPr>
            </w:pPr>
            <w:r>
              <w:rPr>
                <w:rFonts w:ascii="Arial" w:hAnsi="Arial" w:cs="Arial"/>
              </w:rPr>
              <w:t>442</w:t>
            </w:r>
          </w:p>
        </w:tc>
      </w:tr>
      <w:tr w:rsidR="006E75A3" w:rsidRPr="006E75A3" w:rsidTr="00AA068C">
        <w:tc>
          <w:tcPr>
            <w:tcW w:w="3114" w:type="dxa"/>
            <w:vAlign w:val="center"/>
          </w:tcPr>
          <w:p w:rsidR="006E75A3" w:rsidRPr="006E75A3" w:rsidRDefault="006E75A3" w:rsidP="00AA068C">
            <w:pPr>
              <w:rPr>
                <w:rFonts w:ascii="Arial" w:hAnsi="Arial" w:cs="Arial"/>
                <w:b/>
              </w:rPr>
            </w:pPr>
            <w:r w:rsidRPr="006E75A3">
              <w:rPr>
                <w:rFonts w:ascii="Arial" w:hAnsi="Arial" w:cs="Arial"/>
                <w:b/>
              </w:rPr>
              <w:t>Nombre de la asignatura</w:t>
            </w:r>
          </w:p>
        </w:tc>
        <w:tc>
          <w:tcPr>
            <w:tcW w:w="5374" w:type="dxa"/>
            <w:vAlign w:val="center"/>
          </w:tcPr>
          <w:p w:rsidR="006E75A3" w:rsidRPr="006E75A3" w:rsidRDefault="00EE0FE2" w:rsidP="00AA068C">
            <w:pPr>
              <w:rPr>
                <w:rFonts w:ascii="Arial" w:hAnsi="Arial" w:cs="Arial"/>
              </w:rPr>
            </w:pPr>
            <w:r>
              <w:rPr>
                <w:rFonts w:ascii="Arial" w:hAnsi="Arial" w:cs="Arial"/>
              </w:rPr>
              <w:t>Protección Radiológica</w:t>
            </w:r>
          </w:p>
        </w:tc>
      </w:tr>
      <w:tr w:rsidR="006E75A3" w:rsidRPr="006E75A3" w:rsidTr="00AA068C">
        <w:tc>
          <w:tcPr>
            <w:tcW w:w="3114" w:type="dxa"/>
            <w:vAlign w:val="center"/>
          </w:tcPr>
          <w:p w:rsidR="00AA068C" w:rsidRDefault="006E75A3" w:rsidP="00AA068C">
            <w:pPr>
              <w:rPr>
                <w:rFonts w:ascii="Arial" w:hAnsi="Arial" w:cs="Arial"/>
              </w:rPr>
            </w:pPr>
            <w:r w:rsidRPr="006E75A3">
              <w:rPr>
                <w:rFonts w:ascii="Arial" w:hAnsi="Arial" w:cs="Arial"/>
                <w:b/>
              </w:rPr>
              <w:t>Código de la asignatura</w:t>
            </w:r>
            <w:r w:rsidRPr="006E75A3">
              <w:rPr>
                <w:rFonts w:ascii="Arial" w:hAnsi="Arial" w:cs="Arial"/>
              </w:rPr>
              <w:t xml:space="preserve"> </w:t>
            </w:r>
            <w:r w:rsidR="00AA068C">
              <w:rPr>
                <w:rFonts w:ascii="Arial" w:hAnsi="Arial" w:cs="Arial"/>
              </w:rPr>
              <w:t xml:space="preserve">  </w:t>
            </w:r>
          </w:p>
          <w:p w:rsidR="006E75A3" w:rsidRPr="006E75A3" w:rsidRDefault="006E75A3" w:rsidP="00AA068C">
            <w:pPr>
              <w:rPr>
                <w:rFonts w:ascii="Arial" w:hAnsi="Arial" w:cs="Arial"/>
              </w:rPr>
            </w:pPr>
            <w:r w:rsidRPr="006E75A3">
              <w:rPr>
                <w:rFonts w:ascii="Arial" w:hAnsi="Arial" w:cs="Arial"/>
                <w:sz w:val="20"/>
              </w:rPr>
              <w:t>(aparece en la guía docente)</w:t>
            </w:r>
          </w:p>
        </w:tc>
        <w:tc>
          <w:tcPr>
            <w:tcW w:w="5374" w:type="dxa"/>
            <w:vAlign w:val="center"/>
          </w:tcPr>
          <w:p w:rsidR="006E75A3" w:rsidRPr="006E75A3" w:rsidRDefault="00EE0FE2" w:rsidP="00AA068C">
            <w:pPr>
              <w:rPr>
                <w:rFonts w:ascii="Arial" w:hAnsi="Arial" w:cs="Arial"/>
              </w:rPr>
            </w:pPr>
            <w:r>
              <w:rPr>
                <w:rFonts w:ascii="Arial" w:hAnsi="Arial" w:cs="Arial"/>
              </w:rPr>
              <w:t>29349</w:t>
            </w:r>
          </w:p>
        </w:tc>
      </w:tr>
    </w:tbl>
    <w:p w:rsidR="006E75A3" w:rsidRPr="006E75A3" w:rsidRDefault="006E75A3">
      <w:pPr>
        <w:rPr>
          <w:rFonts w:ascii="Arial" w:hAnsi="Arial" w:cs="Arial"/>
        </w:rPr>
      </w:pPr>
    </w:p>
    <w:p w:rsidR="009859C9" w:rsidRPr="006E75A3" w:rsidRDefault="009859C9" w:rsidP="009859C9">
      <w:pPr>
        <w:rPr>
          <w:rFonts w:ascii="Arial" w:hAnsi="Arial" w:cs="Arial"/>
        </w:rPr>
      </w:pPr>
      <w:r w:rsidRPr="006E75A3">
        <w:rPr>
          <w:rFonts w:ascii="Arial" w:hAnsi="Arial" w:cs="Arial"/>
        </w:rPr>
        <w:t xml:space="preserve">1. </w:t>
      </w:r>
      <w:r w:rsidRPr="00AA068C">
        <w:rPr>
          <w:rFonts w:ascii="Arial" w:hAnsi="Arial" w:cs="Arial"/>
          <w:b/>
        </w:rPr>
        <w:t>Adaptaciones en el programa</w:t>
      </w:r>
      <w:r>
        <w:rPr>
          <w:rFonts w:ascii="Arial" w:hAnsi="Arial" w:cs="Arial"/>
        </w:rPr>
        <w:t>:</w:t>
      </w:r>
    </w:p>
    <w:p w:rsidR="009859C9" w:rsidRDefault="009859C9" w:rsidP="009859C9">
      <w:pPr>
        <w:rPr>
          <w:rFonts w:ascii="Arial" w:hAnsi="Arial" w:cs="Arial"/>
        </w:rPr>
      </w:pPr>
    </w:p>
    <w:p w:rsidR="009859C9" w:rsidRPr="006E75A3" w:rsidRDefault="009859C9" w:rsidP="009859C9">
      <w:pPr>
        <w:jc w:val="both"/>
        <w:rPr>
          <w:rFonts w:ascii="Arial" w:hAnsi="Arial" w:cs="Arial"/>
        </w:rPr>
      </w:pPr>
      <w:r>
        <w:rPr>
          <w:rFonts w:ascii="Arial" w:hAnsi="Arial" w:cs="Arial"/>
        </w:rPr>
        <w:t>Los contenidos han sido los mismos que estaban ya definidos. No se ha modificado nada ya que las clases se han seguido por el canal de YouTube del profesor para que los alumnos puedan realizados en las fechas en las que estaban programadas.</w:t>
      </w:r>
    </w:p>
    <w:p w:rsidR="009859C9" w:rsidRPr="006E75A3" w:rsidRDefault="009859C9" w:rsidP="009859C9">
      <w:pPr>
        <w:rPr>
          <w:rFonts w:ascii="Arial" w:hAnsi="Arial" w:cs="Arial"/>
        </w:rPr>
      </w:pPr>
    </w:p>
    <w:p w:rsidR="009859C9" w:rsidRPr="006E75A3" w:rsidRDefault="009859C9" w:rsidP="009859C9">
      <w:pPr>
        <w:rPr>
          <w:rFonts w:ascii="Arial" w:hAnsi="Arial" w:cs="Arial"/>
        </w:rPr>
      </w:pPr>
    </w:p>
    <w:p w:rsidR="009859C9" w:rsidRPr="006E75A3" w:rsidRDefault="009859C9" w:rsidP="009859C9">
      <w:pPr>
        <w:rPr>
          <w:rFonts w:ascii="Arial" w:hAnsi="Arial" w:cs="Arial"/>
        </w:rPr>
      </w:pPr>
      <w:r w:rsidRPr="006E75A3">
        <w:rPr>
          <w:rFonts w:ascii="Arial" w:hAnsi="Arial" w:cs="Arial"/>
        </w:rPr>
        <w:t xml:space="preserve">2. </w:t>
      </w:r>
      <w:r w:rsidRPr="00AA068C">
        <w:rPr>
          <w:rFonts w:ascii="Arial" w:hAnsi="Arial" w:cs="Arial"/>
          <w:b/>
        </w:rPr>
        <w:t>Adaptaciones en la metodología docente</w:t>
      </w:r>
      <w:r w:rsidRPr="006E75A3">
        <w:rPr>
          <w:rFonts w:ascii="Arial" w:hAnsi="Arial" w:cs="Arial"/>
        </w:rPr>
        <w:t>:</w:t>
      </w:r>
    </w:p>
    <w:p w:rsidR="009859C9" w:rsidRPr="006E75A3" w:rsidRDefault="009859C9" w:rsidP="009859C9">
      <w:pPr>
        <w:rPr>
          <w:rFonts w:ascii="Arial" w:hAnsi="Arial" w:cs="Arial"/>
        </w:rPr>
      </w:pPr>
    </w:p>
    <w:p w:rsidR="009859C9" w:rsidRPr="004F0DDE" w:rsidRDefault="009859C9" w:rsidP="009859C9">
      <w:pPr>
        <w:pStyle w:val="NormalWeb"/>
        <w:spacing w:before="0" w:beforeAutospacing="0" w:line="206" w:lineRule="atLeast"/>
        <w:jc w:val="both"/>
        <w:textAlignment w:val="baseline"/>
        <w:rPr>
          <w:rFonts w:eastAsia="Times New Roman"/>
          <w:lang w:eastAsia="es-ES"/>
        </w:rPr>
      </w:pPr>
      <w:r w:rsidRPr="004F0DDE">
        <w:rPr>
          <w:rFonts w:eastAsia="Times New Roman"/>
          <w:lang w:eastAsia="es-ES"/>
        </w:rPr>
        <w:t xml:space="preserve">Debido a la situación actual derivada del estado de Alerta por COVID-19 y la anulación de las clases de la universidad para la asignatura </w:t>
      </w:r>
      <w:r>
        <w:rPr>
          <w:rFonts w:eastAsia="Times New Roman"/>
          <w:lang w:eastAsia="es-ES"/>
        </w:rPr>
        <w:t xml:space="preserve">de protección radiológica </w:t>
      </w:r>
      <w:r w:rsidRPr="004F0DDE">
        <w:rPr>
          <w:rFonts w:eastAsia="Times New Roman"/>
          <w:lang w:eastAsia="es-ES"/>
        </w:rPr>
        <w:t xml:space="preserve">(curso </w:t>
      </w:r>
      <w:r>
        <w:rPr>
          <w:rFonts w:eastAsia="Times New Roman"/>
          <w:lang w:eastAsia="es-ES"/>
        </w:rPr>
        <w:t>homologado con</w:t>
      </w:r>
      <w:r w:rsidRPr="004F0DDE">
        <w:rPr>
          <w:rFonts w:eastAsia="Times New Roman"/>
          <w:lang w:eastAsia="es-ES"/>
        </w:rPr>
        <w:t> Referencia ante el Consejo de Seguridad Nuclear: CRDD/2020/12) hemos realizado las clases a través de</w:t>
      </w:r>
      <w:r>
        <w:rPr>
          <w:rFonts w:eastAsia="Times New Roman"/>
          <w:lang w:eastAsia="es-ES"/>
        </w:rPr>
        <w:t>l</w:t>
      </w:r>
      <w:r w:rsidRPr="004F0DDE">
        <w:rPr>
          <w:rFonts w:eastAsia="Times New Roman"/>
          <w:lang w:eastAsia="es-ES"/>
        </w:rPr>
        <w:t xml:space="preserve"> canal de YouTube </w:t>
      </w:r>
      <w:r>
        <w:rPr>
          <w:rFonts w:eastAsia="Times New Roman"/>
          <w:lang w:eastAsia="es-ES"/>
        </w:rPr>
        <w:t xml:space="preserve">del profesor (director del curso homologado) </w:t>
      </w:r>
      <w:r w:rsidRPr="004F0DDE">
        <w:rPr>
          <w:rFonts w:eastAsia="Times New Roman"/>
          <w:lang w:eastAsia="es-ES"/>
        </w:rPr>
        <w:t>donde están todas las clases teóricas. Todos los alumnos han realizado un resumen de cada Lección que ocupa como mínimo una carilla para verificar que han visto la lección y que la han entendido. L</w:t>
      </w:r>
      <w:r>
        <w:rPr>
          <w:rFonts w:eastAsia="Times New Roman"/>
          <w:lang w:eastAsia="es-ES"/>
        </w:rPr>
        <w:t>a</w:t>
      </w:r>
      <w:r w:rsidRPr="004F0DDE">
        <w:rPr>
          <w:rFonts w:eastAsia="Times New Roman"/>
          <w:lang w:eastAsia="es-ES"/>
        </w:rPr>
        <w:t xml:space="preserve"> indi</w:t>
      </w:r>
      <w:r>
        <w:rPr>
          <w:rFonts w:eastAsia="Times New Roman"/>
          <w:lang w:eastAsia="es-ES"/>
        </w:rPr>
        <w:t>cación para</w:t>
      </w:r>
      <w:r w:rsidRPr="004F0DDE">
        <w:rPr>
          <w:rFonts w:eastAsia="Times New Roman"/>
          <w:lang w:eastAsia="es-ES"/>
        </w:rPr>
        <w:t xml:space="preserve"> a los alumnos </w:t>
      </w:r>
      <w:r>
        <w:rPr>
          <w:rFonts w:eastAsia="Times New Roman"/>
          <w:lang w:eastAsia="es-ES"/>
        </w:rPr>
        <w:t xml:space="preserve">fue </w:t>
      </w:r>
      <w:r w:rsidRPr="004F0DDE">
        <w:rPr>
          <w:rFonts w:eastAsia="Times New Roman"/>
          <w:lang w:eastAsia="es-ES"/>
        </w:rPr>
        <w:t>que cada semana vieran y realizaran los trabajos de los temas que nos tocaba dar durante esa semana.</w:t>
      </w:r>
    </w:p>
    <w:p w:rsidR="009859C9" w:rsidRDefault="009859C9" w:rsidP="009859C9">
      <w:pPr>
        <w:pStyle w:val="Default"/>
        <w:jc w:val="both"/>
        <w:rPr>
          <w:b/>
          <w:bCs/>
          <w:szCs w:val="22"/>
          <w:u w:val="single"/>
        </w:rPr>
      </w:pPr>
      <w:r>
        <w:rPr>
          <w:b/>
          <w:bCs/>
          <w:szCs w:val="22"/>
          <w:highlight w:val="yellow"/>
          <w:u w:val="single"/>
        </w:rPr>
        <w:t>Jueves 19/3/20 de 16:00 a 18:30 horas</w:t>
      </w:r>
    </w:p>
    <w:p w:rsidR="009859C9" w:rsidRDefault="009859C9" w:rsidP="009859C9">
      <w:pPr>
        <w:autoSpaceDE w:val="0"/>
        <w:autoSpaceDN w:val="0"/>
        <w:adjustRightInd w:val="0"/>
        <w:rPr>
          <w:szCs w:val="27"/>
        </w:rPr>
      </w:pPr>
      <w:r>
        <w:rPr>
          <w:color w:val="000000"/>
          <w:szCs w:val="22"/>
        </w:rPr>
        <w:t xml:space="preserve">LECCIÓN 12. </w:t>
      </w:r>
      <w:r>
        <w:rPr>
          <w:szCs w:val="27"/>
        </w:rPr>
        <w:t>PROTECCIÓN RADIOLÓGICA OPERACIONAL.</w:t>
      </w:r>
    </w:p>
    <w:p w:rsidR="009859C9" w:rsidRPr="00E03B21" w:rsidRDefault="00BA4B63" w:rsidP="009859C9">
      <w:pPr>
        <w:shd w:val="clear" w:color="auto" w:fill="FFFFFF"/>
        <w:rPr>
          <w:color w:val="282828"/>
        </w:rPr>
      </w:pPr>
      <w:hyperlink r:id="rId7" w:tgtFrame="_blank" w:history="1">
        <w:r w:rsidR="009859C9" w:rsidRPr="00345E5E">
          <w:rPr>
            <w:rStyle w:val="Hipervnculo"/>
          </w:rPr>
          <w:t>https://www.youtube.com/watch?v=P5qLkkIorf0</w:t>
        </w:r>
      </w:hyperlink>
    </w:p>
    <w:p w:rsidR="009859C9" w:rsidRDefault="009859C9" w:rsidP="009859C9">
      <w:pPr>
        <w:autoSpaceDE w:val="0"/>
        <w:autoSpaceDN w:val="0"/>
        <w:adjustRightInd w:val="0"/>
        <w:rPr>
          <w:szCs w:val="29"/>
        </w:rPr>
      </w:pPr>
      <w:r>
        <w:rPr>
          <w:szCs w:val="22"/>
        </w:rPr>
        <w:t xml:space="preserve">LECCIÓN 13. </w:t>
      </w:r>
      <w:r>
        <w:rPr>
          <w:szCs w:val="29"/>
        </w:rPr>
        <w:t xml:space="preserve">ASPECTOS PARTICULARES DE </w:t>
      </w:r>
      <w:smartTag w:uri="urn:schemas-microsoft-com:office:smarttags" w:element="PersonName">
        <w:smartTagPr>
          <w:attr w:name="ProductID" w:val="LA PROTECCIￓN RADIOLￓGICA"/>
        </w:smartTagPr>
        <w:r>
          <w:rPr>
            <w:szCs w:val="29"/>
          </w:rPr>
          <w:t>LA PROTECCIÓN RADIOLÓGICA</w:t>
        </w:r>
      </w:smartTag>
      <w:r>
        <w:rPr>
          <w:szCs w:val="29"/>
        </w:rPr>
        <w:t xml:space="preserve"> EN DISTINITAS UNIDADES DE RADIODIAGNÓSTICO DENTAL.</w:t>
      </w:r>
    </w:p>
    <w:p w:rsidR="009859C9" w:rsidRPr="00E03B21" w:rsidRDefault="00BA4B63" w:rsidP="009859C9">
      <w:pPr>
        <w:shd w:val="clear" w:color="auto" w:fill="FFFFFF"/>
        <w:rPr>
          <w:color w:val="282828"/>
        </w:rPr>
      </w:pPr>
      <w:hyperlink r:id="rId8" w:tgtFrame="_blank" w:history="1">
        <w:r w:rsidR="009859C9" w:rsidRPr="00345E5E">
          <w:rPr>
            <w:rStyle w:val="Hipervnculo"/>
            <w:lang w:val="es-PE"/>
          </w:rPr>
          <w:t>https://www.youtube.com/watch?v=fa1NX6_GedI</w:t>
        </w:r>
      </w:hyperlink>
    </w:p>
    <w:p w:rsidR="009859C9" w:rsidRDefault="009859C9" w:rsidP="009859C9">
      <w:pPr>
        <w:pStyle w:val="Default"/>
        <w:jc w:val="both"/>
        <w:rPr>
          <w:b/>
          <w:bCs/>
          <w:szCs w:val="22"/>
          <w:highlight w:val="yellow"/>
          <w:u w:val="single"/>
        </w:rPr>
      </w:pPr>
    </w:p>
    <w:p w:rsidR="009859C9" w:rsidRDefault="009859C9" w:rsidP="009859C9">
      <w:pPr>
        <w:pStyle w:val="Default"/>
        <w:jc w:val="both"/>
        <w:rPr>
          <w:b/>
          <w:bCs/>
          <w:szCs w:val="22"/>
          <w:u w:val="single"/>
        </w:rPr>
      </w:pPr>
      <w:r>
        <w:rPr>
          <w:b/>
          <w:bCs/>
          <w:szCs w:val="22"/>
          <w:highlight w:val="yellow"/>
          <w:u w:val="single"/>
        </w:rPr>
        <w:t>Jueves 26/3/20 de 16:00 a 18:30 horas</w:t>
      </w:r>
    </w:p>
    <w:p w:rsidR="009859C9" w:rsidRDefault="009859C9" w:rsidP="009859C9">
      <w:pPr>
        <w:autoSpaceDE w:val="0"/>
        <w:autoSpaceDN w:val="0"/>
        <w:adjustRightInd w:val="0"/>
      </w:pPr>
      <w:r>
        <w:rPr>
          <w:szCs w:val="22"/>
        </w:rPr>
        <w:t xml:space="preserve">LECCIÓN 14. </w:t>
      </w:r>
      <w:r>
        <w:t>GARANTÍA DE CALIDAD Y CONTROL DE CALIDAD EN INSTALACIONES DE RADIODIAGNÓSTICO DENTAL.</w:t>
      </w:r>
    </w:p>
    <w:p w:rsidR="009859C9" w:rsidRPr="00345E5E" w:rsidRDefault="00BA4B63" w:rsidP="009859C9">
      <w:pPr>
        <w:shd w:val="clear" w:color="auto" w:fill="FFFFFF"/>
        <w:rPr>
          <w:color w:val="282828"/>
        </w:rPr>
      </w:pPr>
      <w:hyperlink r:id="rId9" w:tgtFrame="_blank" w:history="1">
        <w:r w:rsidR="009859C9" w:rsidRPr="00345E5E">
          <w:rPr>
            <w:rStyle w:val="Hipervnculo"/>
          </w:rPr>
          <w:t>https://www.youtube.com/watch?v=L9k5wCB1CA4</w:t>
        </w:r>
      </w:hyperlink>
    </w:p>
    <w:p w:rsidR="009859C9" w:rsidRPr="001F2980" w:rsidRDefault="009859C9" w:rsidP="009859C9">
      <w:pPr>
        <w:autoSpaceDE w:val="0"/>
        <w:autoSpaceDN w:val="0"/>
        <w:adjustRightInd w:val="0"/>
        <w:rPr>
          <w:szCs w:val="22"/>
        </w:rPr>
      </w:pPr>
      <w:r w:rsidRPr="001F2980">
        <w:rPr>
          <w:szCs w:val="22"/>
        </w:rPr>
        <w:t>LECCIÓN 14.1.- CONTROL DE CALIDAD DE SISTEMAS DE VISUALIZACIÓN.</w:t>
      </w:r>
    </w:p>
    <w:p w:rsidR="009859C9" w:rsidRPr="00345E5E" w:rsidRDefault="00BA4B63" w:rsidP="009859C9">
      <w:pPr>
        <w:shd w:val="clear" w:color="auto" w:fill="FFFFFF"/>
        <w:rPr>
          <w:color w:val="282828"/>
        </w:rPr>
      </w:pPr>
      <w:hyperlink r:id="rId10" w:tgtFrame="_blank" w:history="1">
        <w:r w:rsidR="009859C9" w:rsidRPr="00345E5E">
          <w:rPr>
            <w:rStyle w:val="Hipervnculo"/>
          </w:rPr>
          <w:t>https://www.youtube.com/watch?v=Ke1enqlDi_Q</w:t>
        </w:r>
      </w:hyperlink>
    </w:p>
    <w:p w:rsidR="009859C9" w:rsidRPr="001F2980" w:rsidRDefault="009859C9" w:rsidP="009859C9">
      <w:pPr>
        <w:autoSpaceDE w:val="0"/>
        <w:autoSpaceDN w:val="0"/>
        <w:adjustRightInd w:val="0"/>
        <w:rPr>
          <w:szCs w:val="22"/>
        </w:rPr>
      </w:pPr>
      <w:r w:rsidRPr="001F2980">
        <w:rPr>
          <w:szCs w:val="22"/>
        </w:rPr>
        <w:t>LECCIÓN 14.2.- CONTROL DE CALIDAD DE SISTEMAS FORMADORES DE IMAGEN.</w:t>
      </w:r>
    </w:p>
    <w:p w:rsidR="009859C9" w:rsidRPr="00345E5E" w:rsidRDefault="00BA4B63" w:rsidP="009859C9">
      <w:pPr>
        <w:shd w:val="clear" w:color="auto" w:fill="FFFFFF"/>
        <w:rPr>
          <w:color w:val="282828"/>
        </w:rPr>
      </w:pPr>
      <w:hyperlink r:id="rId11" w:tgtFrame="_blank" w:history="1">
        <w:r w:rsidR="009859C9" w:rsidRPr="00345E5E">
          <w:rPr>
            <w:rStyle w:val="Hipervnculo"/>
          </w:rPr>
          <w:t>https://www.youtube.com/watch?v=klsDsQklYcg</w:t>
        </w:r>
      </w:hyperlink>
    </w:p>
    <w:p w:rsidR="009859C9" w:rsidRPr="001F2980" w:rsidRDefault="009859C9" w:rsidP="009859C9">
      <w:pPr>
        <w:autoSpaceDE w:val="0"/>
        <w:autoSpaceDN w:val="0"/>
        <w:adjustRightInd w:val="0"/>
        <w:rPr>
          <w:szCs w:val="22"/>
        </w:rPr>
      </w:pPr>
      <w:r w:rsidRPr="001F2980">
        <w:rPr>
          <w:szCs w:val="22"/>
        </w:rPr>
        <w:t>LECCIÓN 14.3.- CONTROL DE CALIDAD DE EQUIPOS DE RX.</w:t>
      </w:r>
    </w:p>
    <w:p w:rsidR="009859C9" w:rsidRPr="00345E5E" w:rsidRDefault="00BA4B63" w:rsidP="009859C9">
      <w:pPr>
        <w:shd w:val="clear" w:color="auto" w:fill="FFFFFF"/>
        <w:rPr>
          <w:color w:val="282828"/>
        </w:rPr>
      </w:pPr>
      <w:hyperlink r:id="rId12" w:history="1">
        <w:r w:rsidR="009859C9" w:rsidRPr="00345E5E">
          <w:rPr>
            <w:rStyle w:val="Hipervnculo"/>
          </w:rPr>
          <w:t>http://www.youtube.com/watch?v=WvTpEaPmtpY</w:t>
        </w:r>
      </w:hyperlink>
    </w:p>
    <w:p w:rsidR="009859C9" w:rsidRDefault="009859C9" w:rsidP="009859C9">
      <w:pPr>
        <w:autoSpaceDE w:val="0"/>
        <w:autoSpaceDN w:val="0"/>
        <w:adjustRightInd w:val="0"/>
        <w:rPr>
          <w:color w:val="000000"/>
          <w:szCs w:val="22"/>
        </w:rPr>
      </w:pPr>
      <w:r>
        <w:t>LECCIÓN 15. ESTIMACIÓN DE DOSIS EN RADILOGIA DENTAL.</w:t>
      </w:r>
      <w:r>
        <w:rPr>
          <w:color w:val="000000"/>
          <w:szCs w:val="22"/>
        </w:rPr>
        <w:t xml:space="preserve"> </w:t>
      </w:r>
    </w:p>
    <w:p w:rsidR="009859C9" w:rsidRPr="00345E5E" w:rsidRDefault="00BA4B63" w:rsidP="009859C9">
      <w:pPr>
        <w:shd w:val="clear" w:color="auto" w:fill="FFFFFF"/>
        <w:rPr>
          <w:color w:val="282828"/>
        </w:rPr>
      </w:pPr>
      <w:hyperlink r:id="rId13" w:tgtFrame="_blank" w:history="1">
        <w:r w:rsidR="009859C9" w:rsidRPr="00345E5E">
          <w:rPr>
            <w:rStyle w:val="Hipervnculo"/>
          </w:rPr>
          <w:t>https://www.youtube.com/watch?v=eS3SpyLIWSY</w:t>
        </w:r>
      </w:hyperlink>
    </w:p>
    <w:p w:rsidR="009859C9" w:rsidRDefault="009859C9" w:rsidP="009859C9">
      <w:pPr>
        <w:pStyle w:val="Default"/>
        <w:jc w:val="both"/>
        <w:rPr>
          <w:b/>
          <w:bCs/>
          <w:szCs w:val="22"/>
          <w:highlight w:val="yellow"/>
          <w:u w:val="single"/>
        </w:rPr>
      </w:pPr>
    </w:p>
    <w:p w:rsidR="009859C9" w:rsidRDefault="009859C9" w:rsidP="009859C9">
      <w:pPr>
        <w:pStyle w:val="Default"/>
        <w:jc w:val="both"/>
        <w:rPr>
          <w:b/>
          <w:bCs/>
          <w:szCs w:val="22"/>
          <w:highlight w:val="yellow"/>
          <w:u w:val="single"/>
        </w:rPr>
      </w:pPr>
    </w:p>
    <w:p w:rsidR="009859C9" w:rsidRDefault="009859C9" w:rsidP="009859C9">
      <w:pPr>
        <w:pStyle w:val="Default"/>
        <w:jc w:val="both"/>
        <w:rPr>
          <w:b/>
          <w:bCs/>
          <w:szCs w:val="22"/>
          <w:u w:val="single"/>
        </w:rPr>
      </w:pPr>
      <w:r>
        <w:rPr>
          <w:b/>
          <w:bCs/>
          <w:szCs w:val="22"/>
          <w:highlight w:val="yellow"/>
          <w:u w:val="single"/>
        </w:rPr>
        <w:t>Jueves 2/4/20 de 16:00 a 18:30 horas</w:t>
      </w:r>
    </w:p>
    <w:p w:rsidR="009859C9" w:rsidRDefault="009859C9" w:rsidP="009859C9">
      <w:pPr>
        <w:autoSpaceDE w:val="0"/>
        <w:autoSpaceDN w:val="0"/>
        <w:adjustRightInd w:val="0"/>
        <w:rPr>
          <w:szCs w:val="22"/>
        </w:rPr>
      </w:pPr>
      <w:r>
        <w:rPr>
          <w:color w:val="000000"/>
          <w:szCs w:val="22"/>
        </w:rPr>
        <w:t xml:space="preserve">LECCIÓN 16. </w:t>
      </w:r>
      <w:r>
        <w:rPr>
          <w:szCs w:val="27"/>
        </w:rPr>
        <w:t>LEGISLACION ESPAÑOLA APLICABLE A INSTALACIONES DE RADIODIAGNÓSTICO (1).</w:t>
      </w:r>
    </w:p>
    <w:p w:rsidR="009859C9" w:rsidRDefault="009859C9" w:rsidP="009859C9">
      <w:pPr>
        <w:pStyle w:val="Default"/>
        <w:autoSpaceDE/>
        <w:autoSpaceDN/>
        <w:adjustRightInd/>
        <w:rPr>
          <w:szCs w:val="27"/>
        </w:rPr>
      </w:pPr>
      <w:r>
        <w:rPr>
          <w:szCs w:val="22"/>
        </w:rPr>
        <w:t xml:space="preserve">LECCIÓN 17. </w:t>
      </w:r>
      <w:r>
        <w:rPr>
          <w:szCs w:val="27"/>
        </w:rPr>
        <w:t>LEGISLACION ESPAÑOLA APLICABLE A INSTALACIONES DE RADIODIAGNÓSTICO (2).</w:t>
      </w:r>
    </w:p>
    <w:p w:rsidR="009859C9" w:rsidRPr="00345E5E" w:rsidRDefault="00BA4B63" w:rsidP="009859C9">
      <w:pPr>
        <w:shd w:val="clear" w:color="auto" w:fill="FFFFFF"/>
        <w:rPr>
          <w:color w:val="282828"/>
        </w:rPr>
      </w:pPr>
      <w:hyperlink r:id="rId14" w:tgtFrame="_blank" w:history="1">
        <w:r w:rsidR="009859C9" w:rsidRPr="00345E5E">
          <w:rPr>
            <w:rStyle w:val="Hipervnculo"/>
          </w:rPr>
          <w:t>https://www.youtube.com/watch?v=Ws2KSV3L-Dc</w:t>
        </w:r>
      </w:hyperlink>
    </w:p>
    <w:p w:rsidR="009859C9" w:rsidRDefault="009859C9" w:rsidP="009859C9">
      <w:pPr>
        <w:rPr>
          <w:bCs/>
        </w:rPr>
      </w:pPr>
      <w:r>
        <w:rPr>
          <w:color w:val="000000"/>
          <w:szCs w:val="22"/>
        </w:rPr>
        <w:t xml:space="preserve">LECCIÓN 18. </w:t>
      </w:r>
      <w:r>
        <w:rPr>
          <w:bCs/>
        </w:rPr>
        <w:t>EMBARAZO E IRRADIACIÓN MÉDICA.</w:t>
      </w:r>
    </w:p>
    <w:p w:rsidR="009859C9" w:rsidRPr="00345E5E" w:rsidRDefault="00BA4B63" w:rsidP="009859C9">
      <w:pPr>
        <w:shd w:val="clear" w:color="auto" w:fill="FFFFFF"/>
        <w:rPr>
          <w:color w:val="282828"/>
        </w:rPr>
      </w:pPr>
      <w:hyperlink r:id="rId15" w:tgtFrame="_blank" w:history="1">
        <w:r w:rsidR="009859C9" w:rsidRPr="00345E5E">
          <w:rPr>
            <w:rStyle w:val="Hipervnculo"/>
          </w:rPr>
          <w:t>https://www.youtube.com/watch?v=Zs7luFrR2CA</w:t>
        </w:r>
      </w:hyperlink>
    </w:p>
    <w:p w:rsidR="009859C9" w:rsidRDefault="009859C9" w:rsidP="009859C9">
      <w:pPr>
        <w:rPr>
          <w:color w:val="000000"/>
          <w:szCs w:val="22"/>
        </w:rPr>
      </w:pPr>
    </w:p>
    <w:p w:rsidR="009859C9" w:rsidRDefault="009859C9" w:rsidP="009859C9">
      <w:pPr>
        <w:rPr>
          <w:color w:val="000000"/>
          <w:szCs w:val="22"/>
        </w:rPr>
      </w:pPr>
    </w:p>
    <w:p w:rsidR="009859C9" w:rsidRDefault="009859C9" w:rsidP="009859C9">
      <w:pPr>
        <w:pStyle w:val="Default"/>
        <w:jc w:val="both"/>
        <w:rPr>
          <w:b/>
          <w:bCs/>
          <w:szCs w:val="22"/>
          <w:u w:val="single"/>
        </w:rPr>
      </w:pPr>
      <w:r>
        <w:rPr>
          <w:b/>
          <w:bCs/>
          <w:szCs w:val="22"/>
          <w:highlight w:val="yellow"/>
          <w:u w:val="single"/>
        </w:rPr>
        <w:t>Jueves 16/4/20 de 16:00 a 19:00 horas</w:t>
      </w:r>
    </w:p>
    <w:p w:rsidR="009859C9" w:rsidRPr="00B533CE" w:rsidRDefault="009859C9" w:rsidP="009859C9">
      <w:pPr>
        <w:pStyle w:val="Default"/>
        <w:jc w:val="both"/>
        <w:rPr>
          <w:b/>
          <w:bCs/>
          <w:color w:val="FF0000"/>
          <w:szCs w:val="22"/>
          <w:u w:val="single"/>
        </w:rPr>
      </w:pPr>
      <w:r w:rsidRPr="00B533CE">
        <w:rPr>
          <w:b/>
          <w:bCs/>
          <w:color w:val="FF0000"/>
          <w:szCs w:val="22"/>
          <w:u w:val="single"/>
        </w:rPr>
        <w:t>2</w:t>
      </w:r>
      <w:r w:rsidRPr="00B533CE">
        <w:rPr>
          <w:b/>
          <w:bCs/>
          <w:color w:val="FF0000"/>
          <w:szCs w:val="22"/>
          <w:u w:val="single"/>
          <w:vertAlign w:val="superscript"/>
        </w:rPr>
        <w:t>do</w:t>
      </w:r>
      <w:r w:rsidRPr="00B533CE">
        <w:rPr>
          <w:b/>
          <w:bCs/>
          <w:color w:val="FF0000"/>
          <w:szCs w:val="22"/>
          <w:u w:val="single"/>
        </w:rPr>
        <w:t xml:space="preserve"> examen parcial (Lecciones </w:t>
      </w:r>
      <w:smartTag w:uri="urn:schemas-microsoft-com:office:smarttags" w:element="metricconverter">
        <w:smartTagPr>
          <w:attr w:name="ProductID" w:val="8 a"/>
        </w:smartTagPr>
        <w:r w:rsidRPr="00B533CE">
          <w:rPr>
            <w:b/>
            <w:bCs/>
            <w:color w:val="FF0000"/>
            <w:szCs w:val="22"/>
            <w:u w:val="single"/>
          </w:rPr>
          <w:t>8 a</w:t>
        </w:r>
      </w:smartTag>
      <w:r w:rsidRPr="00B533CE">
        <w:rPr>
          <w:b/>
          <w:bCs/>
          <w:color w:val="FF0000"/>
          <w:szCs w:val="22"/>
          <w:u w:val="single"/>
        </w:rPr>
        <w:t xml:space="preserve"> 14).</w:t>
      </w:r>
    </w:p>
    <w:p w:rsidR="009859C9" w:rsidRDefault="009859C9" w:rsidP="009859C9">
      <w:pPr>
        <w:rPr>
          <w:color w:val="000000"/>
          <w:szCs w:val="22"/>
        </w:rPr>
      </w:pPr>
      <w:r>
        <w:rPr>
          <w:color w:val="000000"/>
          <w:szCs w:val="22"/>
        </w:rPr>
        <w:t>LECCIÓN 19. COMPARACIÓN DE RIESGOS.</w:t>
      </w:r>
    </w:p>
    <w:p w:rsidR="009859C9" w:rsidRPr="004E5B8B" w:rsidRDefault="00BA4B63" w:rsidP="009859C9">
      <w:pPr>
        <w:shd w:val="clear" w:color="auto" w:fill="FFFFFF"/>
        <w:rPr>
          <w:color w:val="282828"/>
        </w:rPr>
      </w:pPr>
      <w:hyperlink r:id="rId16" w:tgtFrame="_blank" w:history="1">
        <w:r w:rsidR="009859C9" w:rsidRPr="00345E5E">
          <w:rPr>
            <w:rStyle w:val="Hipervnculo"/>
          </w:rPr>
          <w:t>https://www.youtube.com/watch?v=EYPsV2t62t4</w:t>
        </w:r>
      </w:hyperlink>
    </w:p>
    <w:p w:rsidR="009859C9" w:rsidRDefault="009859C9" w:rsidP="009859C9">
      <w:pPr>
        <w:rPr>
          <w:color w:val="000000"/>
          <w:szCs w:val="22"/>
        </w:rPr>
      </w:pPr>
      <w:r>
        <w:rPr>
          <w:color w:val="000000"/>
          <w:szCs w:val="22"/>
        </w:rPr>
        <w:t>LECCIÓN 20. DIRECTRICES, RECOMENDACIONES Y NORMAS DE ÁMBITO INTERNACIONAL (1)</w:t>
      </w:r>
    </w:p>
    <w:p w:rsidR="009859C9" w:rsidRDefault="009859C9" w:rsidP="009859C9">
      <w:pPr>
        <w:rPr>
          <w:color w:val="000000"/>
          <w:szCs w:val="22"/>
        </w:rPr>
      </w:pPr>
      <w:r>
        <w:rPr>
          <w:color w:val="000000"/>
          <w:szCs w:val="22"/>
        </w:rPr>
        <w:t>LECCIÓN 21. DIRECTRICES, RECOMENDACIONES Y NORMAS DE ÁMBITO INTERNACIONAL (2)</w:t>
      </w:r>
    </w:p>
    <w:p w:rsidR="009859C9" w:rsidRPr="00345E5E" w:rsidRDefault="00BA4B63" w:rsidP="009859C9">
      <w:pPr>
        <w:shd w:val="clear" w:color="auto" w:fill="FFFFFF"/>
        <w:rPr>
          <w:color w:val="282828"/>
        </w:rPr>
      </w:pPr>
      <w:hyperlink r:id="rId17" w:tgtFrame="_blank" w:history="1">
        <w:r w:rsidR="009859C9" w:rsidRPr="00345E5E">
          <w:rPr>
            <w:rStyle w:val="Hipervnculo"/>
          </w:rPr>
          <w:t>https://www.youtube.com/watch?v=WiwNk1tJUU0</w:t>
        </w:r>
      </w:hyperlink>
    </w:p>
    <w:p w:rsidR="009859C9" w:rsidRPr="004F0DDE" w:rsidRDefault="009859C9" w:rsidP="009859C9"/>
    <w:p w:rsidR="009859C9" w:rsidRPr="00387EFB" w:rsidRDefault="009859C9" w:rsidP="009859C9">
      <w:pPr>
        <w:pStyle w:val="NormalWeb"/>
        <w:spacing w:before="0" w:beforeAutospacing="0" w:line="206" w:lineRule="atLeast"/>
        <w:jc w:val="both"/>
        <w:textAlignment w:val="baseline"/>
        <w:rPr>
          <w:rFonts w:eastAsia="Times New Roman"/>
          <w:lang w:eastAsia="es-ES"/>
        </w:rPr>
      </w:pPr>
      <w:r w:rsidRPr="00387EFB">
        <w:rPr>
          <w:rFonts w:eastAsia="Times New Roman"/>
          <w:lang w:eastAsia="es-ES"/>
        </w:rPr>
        <w:t xml:space="preserve">El </w:t>
      </w:r>
      <w:r>
        <w:rPr>
          <w:rFonts w:eastAsia="Times New Roman"/>
          <w:lang w:eastAsia="es-ES"/>
        </w:rPr>
        <w:t>RD sobre acreditación y homologación de cursos indica que hay que</w:t>
      </w:r>
      <w:r w:rsidRPr="00387EFB">
        <w:rPr>
          <w:rFonts w:eastAsia="Times New Roman"/>
          <w:lang w:eastAsia="es-ES"/>
        </w:rPr>
        <w:t xml:space="preserve"> realizar todas las prácticas y estar presente en el 90% de las clases teóricas exigiendo firma. </w:t>
      </w:r>
      <w:r>
        <w:rPr>
          <w:rFonts w:eastAsia="Times New Roman"/>
          <w:lang w:eastAsia="es-ES"/>
        </w:rPr>
        <w:t>La</w:t>
      </w:r>
      <w:r w:rsidRPr="00387EFB">
        <w:rPr>
          <w:rFonts w:eastAsia="Times New Roman"/>
          <w:lang w:eastAsia="es-ES"/>
        </w:rPr>
        <w:t xml:space="preserve"> intención </w:t>
      </w:r>
      <w:r>
        <w:rPr>
          <w:rFonts w:eastAsia="Times New Roman"/>
          <w:lang w:eastAsia="es-ES"/>
        </w:rPr>
        <w:t xml:space="preserve">del director del curso homologado </w:t>
      </w:r>
      <w:r w:rsidRPr="00387EFB">
        <w:rPr>
          <w:rFonts w:eastAsia="Times New Roman"/>
          <w:lang w:eastAsia="es-ES"/>
        </w:rPr>
        <w:t>es dejar firmar la presencia de las clases a los alumnos que envíen el correspondiente trabajo de las lecciones que no podemos hacer en el aula. Espero que el Consejo de Seguridad Nuclear permita esta práctica para poder emitirles el correspondiente diploma de acreditación para dirigir las instalaciones de rayos x con fines de diagnóstico dental.</w:t>
      </w:r>
    </w:p>
    <w:p w:rsidR="009859C9" w:rsidRPr="00674C91" w:rsidRDefault="009859C9" w:rsidP="009859C9">
      <w:pPr>
        <w:jc w:val="both"/>
      </w:pPr>
      <w:r>
        <w:t>Por otro lado, p</w:t>
      </w:r>
      <w:r w:rsidRPr="00674C91">
        <w:t xml:space="preserve">or la situación actual, parece difícil que las prácticas 2, 3 y 4 se puedan realizar de manera presencial en el servicio de Radiodiagnóstico del Hospital San Jorge de Huesca. </w:t>
      </w:r>
      <w:r>
        <w:t xml:space="preserve">Hay alumnos que actualmente están en las Islas Baleares, Islas Canarias, Madrid, Andalucía, etc… y parece altamente improbable que puedan conseguir viajar a Huesca antes de finales de Junio. </w:t>
      </w:r>
      <w:r w:rsidRPr="00674C91">
        <w:t>Así que vamos a hacerlas telemáticas. Hemos hecho 5 grupos de 6 personas máximo y los distribuiremos en función de la preferencia de los alumnos durante los días definitivos de prácticas que serán entre la última semana de mayo y la primera de junio. En las prácticas telemáticas intentaré seguir los guiones que tenemos con fotos de las situaciones que se pretenden evaluar y utiliza</w:t>
      </w:r>
      <w:r>
        <w:t>remos</w:t>
      </w:r>
      <w:r w:rsidRPr="00674C91">
        <w:t xml:space="preserve"> los resultados de años anteriores.  </w:t>
      </w:r>
    </w:p>
    <w:p w:rsidR="009859C9" w:rsidRPr="00FA1016" w:rsidRDefault="009859C9" w:rsidP="009859C9">
      <w:r w:rsidRPr="008F2828">
        <w:t>Utilizaré la plataforma</w:t>
      </w:r>
      <w:r>
        <w:t xml:space="preserve"> </w:t>
      </w:r>
      <w:hyperlink r:id="rId18" w:history="1">
        <w:r>
          <w:rPr>
            <w:rStyle w:val="Hipervnculo"/>
          </w:rPr>
          <w:t>https://meet.jit.si/</w:t>
        </w:r>
      </w:hyperlink>
      <w:r>
        <w:t xml:space="preserve"> </w:t>
      </w:r>
      <w:r w:rsidRPr="008F2828">
        <w:t>para las prácticas telemáticas.</w:t>
      </w:r>
    </w:p>
    <w:p w:rsidR="009859C9" w:rsidRPr="006E75A3" w:rsidRDefault="009859C9" w:rsidP="009859C9">
      <w:pPr>
        <w:rPr>
          <w:rFonts w:ascii="Arial" w:hAnsi="Arial" w:cs="Arial"/>
        </w:rPr>
      </w:pPr>
    </w:p>
    <w:p w:rsidR="009859C9" w:rsidRPr="006E75A3" w:rsidRDefault="009859C9" w:rsidP="009859C9">
      <w:pPr>
        <w:rPr>
          <w:rFonts w:ascii="Arial" w:hAnsi="Arial" w:cs="Arial"/>
        </w:rPr>
      </w:pPr>
      <w:r w:rsidRPr="006E75A3">
        <w:rPr>
          <w:rFonts w:ascii="Arial" w:hAnsi="Arial" w:cs="Arial"/>
        </w:rPr>
        <w:t xml:space="preserve">3. </w:t>
      </w:r>
      <w:r w:rsidRPr="00AA068C">
        <w:rPr>
          <w:rFonts w:ascii="Arial" w:hAnsi="Arial" w:cs="Arial"/>
          <w:b/>
        </w:rPr>
        <w:t>Adaptaciones en la evaluación</w:t>
      </w:r>
      <w:r w:rsidRPr="006E75A3">
        <w:rPr>
          <w:rFonts w:ascii="Arial" w:hAnsi="Arial" w:cs="Arial"/>
        </w:rPr>
        <w:t xml:space="preserve">: </w:t>
      </w:r>
    </w:p>
    <w:p w:rsidR="009859C9" w:rsidRPr="006E75A3" w:rsidRDefault="009859C9" w:rsidP="009859C9">
      <w:pPr>
        <w:rPr>
          <w:rFonts w:ascii="Arial" w:hAnsi="Arial" w:cs="Arial"/>
        </w:rPr>
      </w:pPr>
    </w:p>
    <w:p w:rsidR="009859C9" w:rsidRPr="004F0DDE" w:rsidRDefault="009859C9" w:rsidP="009859C9">
      <w:pPr>
        <w:pStyle w:val="Default"/>
        <w:jc w:val="both"/>
        <w:rPr>
          <w:color w:val="auto"/>
        </w:rPr>
      </w:pPr>
      <w:r>
        <w:rPr>
          <w:color w:val="auto"/>
        </w:rPr>
        <w:t xml:space="preserve">Hicimos un primer examen parcial (de las 7 primeras lecciones) en el aula y de 10 preguntas cortas a desarrollar. </w:t>
      </w:r>
      <w:r w:rsidRPr="004F0DDE">
        <w:rPr>
          <w:color w:val="auto"/>
        </w:rPr>
        <w:t>El segundo examen parcial</w:t>
      </w:r>
      <w:r>
        <w:rPr>
          <w:color w:val="auto"/>
        </w:rPr>
        <w:t xml:space="preserve"> (de las 7 siguientes lecciones) </w:t>
      </w:r>
      <w:r w:rsidRPr="004F0DDE">
        <w:rPr>
          <w:color w:val="auto"/>
        </w:rPr>
        <w:t xml:space="preserve">lo hemos realizado a través de video llamada personal durante las tardes de los días 20 al 24 de abril. Con cada alumno he realizado 10 preguntas orales durante </w:t>
      </w:r>
      <w:r>
        <w:rPr>
          <w:color w:val="auto"/>
        </w:rPr>
        <w:t xml:space="preserve">unos </w:t>
      </w:r>
      <w:r w:rsidRPr="004F0DDE">
        <w:rPr>
          <w:color w:val="auto"/>
        </w:rPr>
        <w:t xml:space="preserve">20 minutos. </w:t>
      </w:r>
    </w:p>
    <w:p w:rsidR="009859C9" w:rsidRPr="006E75A3" w:rsidRDefault="009859C9" w:rsidP="009859C9">
      <w:pPr>
        <w:rPr>
          <w:rFonts w:ascii="Arial" w:hAnsi="Arial" w:cs="Arial"/>
        </w:rPr>
      </w:pPr>
    </w:p>
    <w:p w:rsidR="009859C9" w:rsidRPr="008F2828" w:rsidRDefault="009859C9" w:rsidP="009859C9">
      <w:pPr>
        <w:jc w:val="both"/>
      </w:pPr>
      <w:r w:rsidRPr="008F2828">
        <w:lastRenderedPageBreak/>
        <w:t xml:space="preserve">Además, en la plataforma de formación virtual de la universidad (Moodle) tienen todo el material y un Test que pueden realizar las veces que quieran cuando hayan terminado </w:t>
      </w:r>
      <w:r>
        <w:t>la lección</w:t>
      </w:r>
      <w:r w:rsidRPr="008F2828">
        <w:t xml:space="preserve"> 18. Es un test de 60 preguntas aleatorias (de 4 respuestas posibles donde solo una es cierta) de una base de preguntas de 91. Cada vez que ejecutan el test se generan 60 preguntas y las 4 respuestas se ordenan cada vez con un orden aleatorio.</w:t>
      </w:r>
    </w:p>
    <w:p w:rsidR="009859C9" w:rsidRPr="008F2828" w:rsidRDefault="009859C9" w:rsidP="009859C9">
      <w:pPr>
        <w:jc w:val="both"/>
      </w:pPr>
    </w:p>
    <w:p w:rsidR="009859C9" w:rsidRPr="008F2828" w:rsidRDefault="009859C9" w:rsidP="009859C9">
      <w:pPr>
        <w:jc w:val="both"/>
      </w:pPr>
      <w:r w:rsidRPr="008F2828">
        <w:t xml:space="preserve">Como no vamos a poder hacer el examen final presencial, en el aula, en la fecha programada </w:t>
      </w:r>
      <w:r>
        <w:t>(10 de junio de 2020) haremos</w:t>
      </w:r>
      <w:r w:rsidRPr="008F2828">
        <w:t xml:space="preserve"> el examen a través de la plataforma Moodle con el Test de 60 preguntas</w:t>
      </w:r>
      <w:r>
        <w:t xml:space="preserve"> aleatorias</w:t>
      </w:r>
      <w:r w:rsidRPr="008F2828">
        <w:t>. Les mandaré hacer el examen todos a la vez entre las 17:00 y la 18:10 de</w:t>
      </w:r>
      <w:r>
        <w:t xml:space="preserve"> ese día</w:t>
      </w:r>
      <w:r w:rsidRPr="008F2828">
        <w:t xml:space="preserve">. </w:t>
      </w:r>
    </w:p>
    <w:p w:rsidR="009859C9" w:rsidRPr="008F2828" w:rsidRDefault="009859C9" w:rsidP="009859C9">
      <w:pPr>
        <w:jc w:val="both"/>
      </w:pPr>
    </w:p>
    <w:p w:rsidR="009859C9" w:rsidRDefault="009859C9" w:rsidP="009859C9">
      <w:pPr>
        <w:pStyle w:val="Textoindependiente3"/>
        <w:jc w:val="both"/>
        <w:rPr>
          <w:bCs/>
          <w:iCs/>
          <w:sz w:val="24"/>
          <w:szCs w:val="20"/>
        </w:rPr>
      </w:pPr>
      <w:r w:rsidRPr="00204140">
        <w:rPr>
          <w:bCs/>
          <w:iCs/>
          <w:sz w:val="24"/>
          <w:szCs w:val="20"/>
        </w:rPr>
        <w:t>La asignatura se aprueba con un 90 % de asistencia a clases teóricas</w:t>
      </w:r>
      <w:r>
        <w:rPr>
          <w:bCs/>
          <w:iCs/>
          <w:sz w:val="24"/>
          <w:szCs w:val="20"/>
        </w:rPr>
        <w:t xml:space="preserve"> (presenciales o en YouTube a través de los trabajos)</w:t>
      </w:r>
      <w:r w:rsidRPr="00204140">
        <w:rPr>
          <w:bCs/>
          <w:iCs/>
          <w:sz w:val="24"/>
          <w:szCs w:val="20"/>
        </w:rPr>
        <w:t>, a</w:t>
      </w:r>
      <w:r>
        <w:rPr>
          <w:bCs/>
          <w:iCs/>
          <w:sz w:val="24"/>
          <w:szCs w:val="20"/>
        </w:rPr>
        <w:t xml:space="preserve">sistencia a todas las prácticas (presenciales o </w:t>
      </w:r>
      <w:r w:rsidRPr="00674C91">
        <w:rPr>
          <w:sz w:val="24"/>
          <w:szCs w:val="24"/>
        </w:rPr>
        <w:t>telemáticas</w:t>
      </w:r>
      <w:r>
        <w:rPr>
          <w:sz w:val="24"/>
          <w:szCs w:val="24"/>
        </w:rPr>
        <w:t>)</w:t>
      </w:r>
      <w:r>
        <w:rPr>
          <w:bCs/>
          <w:iCs/>
          <w:sz w:val="24"/>
          <w:szCs w:val="20"/>
        </w:rPr>
        <w:t>,</w:t>
      </w:r>
      <w:r w:rsidRPr="00204140">
        <w:rPr>
          <w:bCs/>
          <w:iCs/>
          <w:sz w:val="24"/>
          <w:szCs w:val="20"/>
        </w:rPr>
        <w:t xml:space="preserve"> con al menos 45 respuestas correctas en el examen final</w:t>
      </w:r>
      <w:r>
        <w:rPr>
          <w:bCs/>
          <w:iCs/>
          <w:sz w:val="24"/>
          <w:szCs w:val="20"/>
        </w:rPr>
        <w:t xml:space="preserve"> (de 60 preguntas de test) y con una nota final superior a 5</w:t>
      </w:r>
      <w:r w:rsidRPr="00204140">
        <w:rPr>
          <w:bCs/>
          <w:iCs/>
          <w:sz w:val="24"/>
          <w:szCs w:val="20"/>
        </w:rPr>
        <w:t xml:space="preserve">. La nota final de la asignatura será la media entre la nota del examen final y la media de </w:t>
      </w:r>
      <w:r>
        <w:rPr>
          <w:bCs/>
          <w:iCs/>
          <w:sz w:val="24"/>
          <w:szCs w:val="20"/>
        </w:rPr>
        <w:t>las notas de los dos parciales.</w:t>
      </w:r>
    </w:p>
    <w:p w:rsidR="009859C9" w:rsidRDefault="009859C9" w:rsidP="009859C9">
      <w:pPr>
        <w:pStyle w:val="Textoindependiente3"/>
        <w:jc w:val="both"/>
        <w:rPr>
          <w:bCs/>
          <w:iCs/>
          <w:sz w:val="24"/>
          <w:szCs w:val="20"/>
        </w:rPr>
      </w:pPr>
      <w:r>
        <w:rPr>
          <w:bCs/>
          <w:iCs/>
          <w:sz w:val="24"/>
          <w:szCs w:val="20"/>
        </w:rPr>
        <w:t>A</w:t>
      </w:r>
      <w:r w:rsidRPr="00BD1D0E">
        <w:rPr>
          <w:bCs/>
          <w:iCs/>
          <w:sz w:val="24"/>
          <w:szCs w:val="20"/>
        </w:rPr>
        <w:t>probando la asignatura</w:t>
      </w:r>
      <w:r>
        <w:rPr>
          <w:bCs/>
          <w:iCs/>
          <w:sz w:val="24"/>
          <w:szCs w:val="20"/>
        </w:rPr>
        <w:t>,</w:t>
      </w:r>
      <w:r w:rsidRPr="00204140">
        <w:rPr>
          <w:bCs/>
          <w:iCs/>
          <w:sz w:val="24"/>
          <w:szCs w:val="20"/>
        </w:rPr>
        <w:t xml:space="preserve"> los alumnos matriculados en el último curso del grado,</w:t>
      </w:r>
      <w:r>
        <w:rPr>
          <w:bCs/>
          <w:iCs/>
          <w:sz w:val="24"/>
          <w:szCs w:val="20"/>
        </w:rPr>
        <w:t xml:space="preserve"> </w:t>
      </w:r>
      <w:r w:rsidRPr="00BD1D0E">
        <w:rPr>
          <w:bCs/>
          <w:iCs/>
          <w:sz w:val="24"/>
          <w:szCs w:val="20"/>
        </w:rPr>
        <w:t>se obtiene el DIPLOMA QUE “</w:t>
      </w:r>
      <w:r w:rsidRPr="00204140">
        <w:rPr>
          <w:bCs/>
          <w:iCs/>
          <w:sz w:val="24"/>
          <w:szCs w:val="20"/>
        </w:rPr>
        <w:t>ACREDITA PARA DIRIGIR INSTALACIONES DE RAYOS X CON FINES DE DIAGNÓSTICO MÉDICO DENTAL”</w:t>
      </w:r>
      <w:r w:rsidRPr="00BD1D0E">
        <w:rPr>
          <w:bCs/>
          <w:iCs/>
          <w:sz w:val="24"/>
          <w:szCs w:val="20"/>
        </w:rPr>
        <w:t>.</w:t>
      </w:r>
    </w:p>
    <w:p w:rsidR="009859C9" w:rsidRDefault="009859C9" w:rsidP="009859C9">
      <w:pPr>
        <w:pStyle w:val="Textoindependiente3"/>
        <w:jc w:val="both"/>
        <w:rPr>
          <w:bCs/>
          <w:iCs/>
          <w:sz w:val="24"/>
          <w:szCs w:val="20"/>
        </w:rPr>
      </w:pPr>
    </w:p>
    <w:p w:rsidR="009859C9" w:rsidRDefault="009859C9" w:rsidP="009859C9">
      <w:pPr>
        <w:pStyle w:val="Textoindependiente3"/>
        <w:jc w:val="both"/>
        <w:rPr>
          <w:bCs/>
          <w:iCs/>
          <w:sz w:val="24"/>
          <w:szCs w:val="20"/>
        </w:rPr>
      </w:pPr>
      <w:r>
        <w:rPr>
          <w:bCs/>
          <w:iCs/>
          <w:sz w:val="24"/>
          <w:szCs w:val="20"/>
        </w:rPr>
        <w:t xml:space="preserve">Envío esta información al CSN (a homologación de cursos y </w:t>
      </w:r>
      <w:r w:rsidRPr="009859C9">
        <w:rPr>
          <w:bCs/>
          <w:iCs/>
          <w:sz w:val="24"/>
          <w:szCs w:val="20"/>
        </w:rPr>
        <w:t>a Subdirección de Protección Radiológica Operacional</w:t>
      </w:r>
      <w:r>
        <w:rPr>
          <w:bCs/>
          <w:iCs/>
          <w:sz w:val="24"/>
          <w:szCs w:val="20"/>
        </w:rPr>
        <w:t xml:space="preserve">) rogándole me conformen si el CSN acepta esta propuesta para poder dar a los alumnos la </w:t>
      </w:r>
      <w:r w:rsidRPr="00204140">
        <w:rPr>
          <w:bCs/>
          <w:iCs/>
          <w:sz w:val="24"/>
          <w:szCs w:val="20"/>
        </w:rPr>
        <w:t>ACREDITA</w:t>
      </w:r>
      <w:r>
        <w:rPr>
          <w:bCs/>
          <w:iCs/>
          <w:sz w:val="24"/>
          <w:szCs w:val="20"/>
        </w:rPr>
        <w:t>CIÓN</w:t>
      </w:r>
      <w:r w:rsidRPr="00204140">
        <w:rPr>
          <w:bCs/>
          <w:iCs/>
          <w:sz w:val="24"/>
          <w:szCs w:val="20"/>
        </w:rPr>
        <w:t xml:space="preserve"> PARA DIRIGIR INSTALACIONES DE RAYOS X CON FINES DE DIAGNÓSTICO MÉDICO DENTAL</w:t>
      </w:r>
      <w:r>
        <w:rPr>
          <w:bCs/>
          <w:iCs/>
          <w:sz w:val="24"/>
          <w:szCs w:val="20"/>
        </w:rPr>
        <w:t xml:space="preserve">. </w:t>
      </w:r>
    </w:p>
    <w:p w:rsidR="009859C9" w:rsidRPr="00390BD3" w:rsidRDefault="009859C9" w:rsidP="009859C9">
      <w:pPr>
        <w:pStyle w:val="Textoindependiente3"/>
        <w:jc w:val="both"/>
        <w:rPr>
          <w:bCs/>
          <w:iCs/>
          <w:sz w:val="24"/>
          <w:szCs w:val="20"/>
        </w:rPr>
      </w:pPr>
      <w:r w:rsidRPr="00BD0FE8">
        <w:rPr>
          <w:bCs/>
          <w:iCs/>
          <w:sz w:val="24"/>
        </w:rPr>
        <w:t xml:space="preserve">Muchos de los alumnos van a necesitar esta acreditación para </w:t>
      </w:r>
      <w:r>
        <w:rPr>
          <w:bCs/>
          <w:iCs/>
          <w:sz w:val="24"/>
        </w:rPr>
        <w:t xml:space="preserve">poder </w:t>
      </w:r>
      <w:r w:rsidRPr="00BD0FE8">
        <w:rPr>
          <w:bCs/>
          <w:iCs/>
          <w:sz w:val="24"/>
        </w:rPr>
        <w:t>trabajar a partir de Julio.</w:t>
      </w:r>
    </w:p>
    <w:p w:rsidR="00EA7DE0" w:rsidRDefault="00EA7DE0" w:rsidP="009859C9">
      <w:pPr>
        <w:rPr>
          <w:bCs/>
          <w:iCs/>
          <w:szCs w:val="20"/>
        </w:rPr>
      </w:pPr>
    </w:p>
    <w:sectPr w:rsidR="00EA7DE0" w:rsidSect="00C61D4B">
      <w:headerReference w:type="even" r:id="rId19"/>
      <w:headerReference w:type="default" r:id="rId20"/>
      <w:footerReference w:type="even" r:id="rId21"/>
      <w:footerReference w:type="default" r:id="rId22"/>
      <w:headerReference w:type="first" r:id="rId23"/>
      <w:footerReference w:type="first" r:id="rId2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B63" w:rsidRDefault="00BA4B63" w:rsidP="006E75A3">
      <w:r>
        <w:separator/>
      </w:r>
    </w:p>
  </w:endnote>
  <w:endnote w:type="continuationSeparator" w:id="0">
    <w:p w:rsidR="00BA4B63" w:rsidRDefault="00BA4B63" w:rsidP="006E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A" w:rsidRDefault="00005F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A3" w:rsidRPr="006E75A3" w:rsidRDefault="006E75A3" w:rsidP="006E75A3">
    <w:pPr>
      <w:pStyle w:val="Piedepgina"/>
      <w:tabs>
        <w:tab w:val="clear" w:pos="4419"/>
        <w:tab w:val="left" w:pos="567"/>
      </w:tabs>
      <w:ind w:left="567" w:hanging="567"/>
      <w:rPr>
        <w:color w:val="4472C4" w:themeColor="accent1"/>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A" w:rsidRDefault="00005F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B63" w:rsidRDefault="00BA4B63" w:rsidP="006E75A3">
      <w:r>
        <w:separator/>
      </w:r>
    </w:p>
  </w:footnote>
  <w:footnote w:type="continuationSeparator" w:id="0">
    <w:p w:rsidR="00BA4B63" w:rsidRDefault="00BA4B63" w:rsidP="006E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A" w:rsidRDefault="00005F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A3" w:rsidRDefault="006E75A3">
    <w:pPr>
      <w:pStyle w:val="Encabezado"/>
    </w:pPr>
    <w:r w:rsidRPr="006E75A3">
      <w:rPr>
        <w:noProof/>
        <w:lang w:eastAsia="es-ES"/>
      </w:rPr>
      <w:drawing>
        <wp:anchor distT="0" distB="0" distL="114300" distR="114300" simplePos="0" relativeHeight="251658240" behindDoc="0" locked="0" layoutInCell="1" allowOverlap="1" wp14:anchorId="64B4ADA9">
          <wp:simplePos x="0" y="0"/>
          <wp:positionH relativeFrom="margin">
            <wp:posOffset>-344421</wp:posOffset>
          </wp:positionH>
          <wp:positionV relativeFrom="margin">
            <wp:posOffset>-680484</wp:posOffset>
          </wp:positionV>
          <wp:extent cx="1431851" cy="400723"/>
          <wp:effectExtent l="0" t="0" r="381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31851" cy="40072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FDA" w:rsidRDefault="00005F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2AC1"/>
    <w:multiLevelType w:val="hybridMultilevel"/>
    <w:tmpl w:val="FB7A3A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A3"/>
    <w:rsid w:val="00005FDA"/>
    <w:rsid w:val="001834E5"/>
    <w:rsid w:val="0019008C"/>
    <w:rsid w:val="004F0DDE"/>
    <w:rsid w:val="00556169"/>
    <w:rsid w:val="006E75A3"/>
    <w:rsid w:val="00762C63"/>
    <w:rsid w:val="00933B2C"/>
    <w:rsid w:val="009859C9"/>
    <w:rsid w:val="00AA068C"/>
    <w:rsid w:val="00AA3D6E"/>
    <w:rsid w:val="00B6337A"/>
    <w:rsid w:val="00B96D54"/>
    <w:rsid w:val="00BA4B63"/>
    <w:rsid w:val="00C61D4B"/>
    <w:rsid w:val="00E17843"/>
    <w:rsid w:val="00E61EF8"/>
    <w:rsid w:val="00EA7DE0"/>
    <w:rsid w:val="00EE0FE2"/>
    <w:rsid w:val="00FC7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05A1673-C1C5-EB47-8FB0-AC28A96A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859C9"/>
    <w:pPr>
      <w:keepNext/>
      <w:jc w:val="both"/>
      <w:outlineLvl w:val="0"/>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5A3"/>
    <w:pPr>
      <w:tabs>
        <w:tab w:val="center" w:pos="4419"/>
        <w:tab w:val="right" w:pos="8838"/>
      </w:tabs>
    </w:pPr>
  </w:style>
  <w:style w:type="character" w:customStyle="1" w:styleId="EncabezadoCar">
    <w:name w:val="Encabezado Car"/>
    <w:basedOn w:val="Fuentedeprrafopredeter"/>
    <w:link w:val="Encabezado"/>
    <w:uiPriority w:val="99"/>
    <w:rsid w:val="006E75A3"/>
  </w:style>
  <w:style w:type="paragraph" w:styleId="Piedepgina">
    <w:name w:val="footer"/>
    <w:basedOn w:val="Normal"/>
    <w:link w:val="PiedepginaCar"/>
    <w:uiPriority w:val="99"/>
    <w:unhideWhenUsed/>
    <w:rsid w:val="006E75A3"/>
    <w:pPr>
      <w:tabs>
        <w:tab w:val="center" w:pos="4419"/>
        <w:tab w:val="right" w:pos="8838"/>
      </w:tabs>
    </w:pPr>
  </w:style>
  <w:style w:type="character" w:customStyle="1" w:styleId="PiedepginaCar">
    <w:name w:val="Pie de página Car"/>
    <w:basedOn w:val="Fuentedeprrafopredeter"/>
    <w:link w:val="Piedepgina"/>
    <w:uiPriority w:val="99"/>
    <w:rsid w:val="006E75A3"/>
  </w:style>
  <w:style w:type="table" w:styleId="Tablaconcuadrcula">
    <w:name w:val="Table Grid"/>
    <w:basedOn w:val="Tablanormal"/>
    <w:uiPriority w:val="39"/>
    <w:rsid w:val="006E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75A3"/>
    <w:pPr>
      <w:ind w:left="720"/>
      <w:contextualSpacing/>
    </w:pPr>
  </w:style>
  <w:style w:type="paragraph" w:customStyle="1" w:styleId="Default">
    <w:name w:val="Default"/>
    <w:uiPriority w:val="99"/>
    <w:rsid w:val="00EE0FE2"/>
    <w:pPr>
      <w:autoSpaceDE w:val="0"/>
      <w:autoSpaceDN w:val="0"/>
      <w:adjustRightInd w:val="0"/>
    </w:pPr>
    <w:rPr>
      <w:rFonts w:ascii="Times New Roman" w:eastAsia="Times New Roman" w:hAnsi="Times New Roman" w:cs="Times New Roman"/>
      <w:color w:val="000000"/>
      <w:lang w:eastAsia="es-ES"/>
    </w:rPr>
  </w:style>
  <w:style w:type="character" w:styleId="Hipervnculo">
    <w:name w:val="Hyperlink"/>
    <w:basedOn w:val="Fuentedeprrafopredeter"/>
    <w:uiPriority w:val="99"/>
    <w:rsid w:val="00EE0FE2"/>
    <w:rPr>
      <w:rFonts w:cs="Times New Roman"/>
      <w:color w:val="0000FF"/>
      <w:u w:val="single"/>
    </w:rPr>
  </w:style>
  <w:style w:type="paragraph" w:styleId="NormalWeb">
    <w:name w:val="Normal (Web)"/>
    <w:basedOn w:val="Normal"/>
    <w:uiPriority w:val="99"/>
    <w:rsid w:val="00EE0FE2"/>
    <w:pPr>
      <w:spacing w:before="100" w:beforeAutospacing="1" w:after="100" w:afterAutospacing="1"/>
    </w:pPr>
    <w:rPr>
      <w:rFonts w:ascii="Times New Roman" w:eastAsia="MS Mincho" w:hAnsi="Times New Roman" w:cs="Times New Roman"/>
      <w:lang w:eastAsia="ja-JP"/>
    </w:rPr>
  </w:style>
  <w:style w:type="paragraph" w:styleId="Textoindependiente3">
    <w:name w:val="Body Text 3"/>
    <w:basedOn w:val="Normal"/>
    <w:link w:val="Textoindependiente3Car"/>
    <w:rsid w:val="004F0DDE"/>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4F0DDE"/>
    <w:rPr>
      <w:rFonts w:ascii="Times New Roman" w:eastAsia="Times New Roman" w:hAnsi="Times New Roman" w:cs="Times New Roman"/>
      <w:sz w:val="16"/>
      <w:szCs w:val="16"/>
      <w:lang w:eastAsia="es-ES"/>
    </w:rPr>
  </w:style>
  <w:style w:type="character" w:customStyle="1" w:styleId="Ttulo1Car">
    <w:name w:val="Título 1 Car"/>
    <w:basedOn w:val="Fuentedeprrafopredeter"/>
    <w:link w:val="Ttulo1"/>
    <w:rsid w:val="009859C9"/>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3649">
      <w:bodyDiv w:val="1"/>
      <w:marLeft w:val="0"/>
      <w:marRight w:val="0"/>
      <w:marTop w:val="0"/>
      <w:marBottom w:val="0"/>
      <w:divBdr>
        <w:top w:val="none" w:sz="0" w:space="0" w:color="auto"/>
        <w:left w:val="none" w:sz="0" w:space="0" w:color="auto"/>
        <w:bottom w:val="none" w:sz="0" w:space="0" w:color="auto"/>
        <w:right w:val="none" w:sz="0" w:space="0" w:color="auto"/>
      </w:divBdr>
    </w:div>
    <w:div w:id="433287624">
      <w:bodyDiv w:val="1"/>
      <w:marLeft w:val="0"/>
      <w:marRight w:val="0"/>
      <w:marTop w:val="0"/>
      <w:marBottom w:val="0"/>
      <w:divBdr>
        <w:top w:val="none" w:sz="0" w:space="0" w:color="auto"/>
        <w:left w:val="none" w:sz="0" w:space="0" w:color="auto"/>
        <w:bottom w:val="none" w:sz="0" w:space="0" w:color="auto"/>
        <w:right w:val="none" w:sz="0" w:space="0" w:color="auto"/>
      </w:divBdr>
    </w:div>
    <w:div w:id="464276472">
      <w:bodyDiv w:val="1"/>
      <w:marLeft w:val="0"/>
      <w:marRight w:val="0"/>
      <w:marTop w:val="0"/>
      <w:marBottom w:val="0"/>
      <w:divBdr>
        <w:top w:val="none" w:sz="0" w:space="0" w:color="auto"/>
        <w:left w:val="none" w:sz="0" w:space="0" w:color="auto"/>
        <w:bottom w:val="none" w:sz="0" w:space="0" w:color="auto"/>
        <w:right w:val="none" w:sz="0" w:space="0" w:color="auto"/>
      </w:divBdr>
    </w:div>
    <w:div w:id="17074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a1NX6_GedI" TargetMode="External"/><Relationship Id="rId13" Type="http://schemas.openxmlformats.org/officeDocument/2006/relationships/hyperlink" Target="https://www.youtube.com/watch?v=eS3SpyLIWSY" TargetMode="External"/><Relationship Id="rId18" Type="http://schemas.openxmlformats.org/officeDocument/2006/relationships/hyperlink" Target="https://meet.jit.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youtube.com/watch?v=P5qLkkIorf0" TargetMode="External"/><Relationship Id="rId12" Type="http://schemas.openxmlformats.org/officeDocument/2006/relationships/hyperlink" Target="http://www.youtube.com/watch?v=WvTpEaPmtpY" TargetMode="External"/><Relationship Id="rId17" Type="http://schemas.openxmlformats.org/officeDocument/2006/relationships/hyperlink" Target="https://www.youtube.com/watch?v=WiwNk1tJUU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EYPsV2t62t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lsDsQklYc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youtube.com/watch?v=Zs7luFrR2CA" TargetMode="External"/><Relationship Id="rId23" Type="http://schemas.openxmlformats.org/officeDocument/2006/relationships/header" Target="header3.xml"/><Relationship Id="rId10" Type="http://schemas.openxmlformats.org/officeDocument/2006/relationships/hyperlink" Target="https://www.youtube.com/watch?v=Ke1enqlDi_Q"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L9k5wCB1CA4" TargetMode="External"/><Relationship Id="rId14" Type="http://schemas.openxmlformats.org/officeDocument/2006/relationships/hyperlink" Target="https://www.youtube.com/watch?v=Ws2KSV3L-Dc"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1120</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Vicente Rodríguez</dc:creator>
  <cp:keywords/>
  <dc:description/>
  <cp:lastModifiedBy>USUARIO</cp:lastModifiedBy>
  <cp:revision>8</cp:revision>
  <dcterms:created xsi:type="dcterms:W3CDTF">2020-04-21T15:39:00Z</dcterms:created>
  <dcterms:modified xsi:type="dcterms:W3CDTF">2020-05-13T16:50:00Z</dcterms:modified>
</cp:coreProperties>
</file>