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C3" w:rsidRDefault="005C1AC3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8D2534" w:rsidRDefault="008D2534" w:rsidP="008D2534">
      <w:pPr>
        <w:ind w:right="-496"/>
        <w:jc w:val="both"/>
        <w:rPr>
          <w:rFonts w:ascii="Calibri" w:hAnsi="Calibri"/>
          <w:b/>
          <w:color w:val="336699"/>
          <w:sz w:val="20"/>
          <w:szCs w:val="20"/>
        </w:rPr>
      </w:pPr>
    </w:p>
    <w:p w:rsidR="008D2534" w:rsidRDefault="008D2534" w:rsidP="008D2534">
      <w:pPr>
        <w:ind w:right="-496"/>
        <w:jc w:val="both"/>
        <w:rPr>
          <w:rFonts w:ascii="Calibri" w:hAnsi="Calibri"/>
          <w:b/>
          <w:color w:val="336699"/>
          <w:sz w:val="20"/>
          <w:szCs w:val="20"/>
        </w:rPr>
      </w:pPr>
    </w:p>
    <w:p w:rsidR="008D2534" w:rsidRDefault="008D2534" w:rsidP="008D2534">
      <w:pPr>
        <w:ind w:right="-496"/>
        <w:jc w:val="both"/>
        <w:rPr>
          <w:rFonts w:ascii="Calibri" w:hAnsi="Calibri"/>
          <w:b/>
          <w:color w:val="336699"/>
          <w:sz w:val="20"/>
          <w:szCs w:val="20"/>
        </w:rPr>
      </w:pPr>
    </w:p>
    <w:p w:rsidR="008D2534" w:rsidRPr="008D2534" w:rsidRDefault="008D2534" w:rsidP="008D2534">
      <w:pPr>
        <w:ind w:right="-496"/>
        <w:jc w:val="both"/>
        <w:rPr>
          <w:rFonts w:ascii="Calibri" w:hAnsi="Calibri" w:cs="Tunga"/>
          <w:b/>
          <w:bCs/>
          <w:caps/>
          <w:color w:val="336699"/>
          <w:sz w:val="24"/>
          <w:szCs w:val="24"/>
        </w:rPr>
      </w:pPr>
      <w:r w:rsidRPr="008D2534">
        <w:rPr>
          <w:rFonts w:ascii="Calibri" w:hAnsi="Calibri"/>
          <w:b/>
          <w:caps/>
          <w:color w:val="336699"/>
          <w:sz w:val="24"/>
          <w:szCs w:val="24"/>
        </w:rPr>
        <w:t>Modelo de compromiso de confidencialidad con la Universidad de Zaragoza</w:t>
      </w:r>
    </w:p>
    <w:p w:rsidR="008D2534" w:rsidRDefault="008D2534" w:rsidP="008D2534">
      <w:pPr>
        <w:jc w:val="both"/>
        <w:rPr>
          <w:rFonts w:ascii="Calibri" w:hAnsi="Calibri"/>
        </w:rPr>
      </w:pP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>D./Dª ________________________________________________________ declara conocer y aceptar las Bases de la Convocatoria de la(s) beca(s) de apoyo en tareas de gestión y servicios en ____________________ _____________________ de fecha … de …. de</w:t>
      </w:r>
      <w:proofErr w:type="gramStart"/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 ….</w:t>
      </w:r>
      <w:proofErr w:type="gramEnd"/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. (*) y la Normativa propia de la Universidad de Zaragoza sobre becas y ayudas al estudio (BOUZ 4-2010, 01-2013 y BOUZ 3-2014), obligándose a su respeto y cumplimiento.  </w:t>
      </w: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D./Dª _________________________________________________________ se compromete de manera expresa, tanto durante la vigencia de la beca como después de su conclusión, a no difundir, transmitir ni revelar a terceras personas cualquier información de la Universidad de Zaragoza que pueda conocer durante el desempeño de las tareas propias de su actividad formativa como becario/a en el ____________________[incluir unidad/servicio convocante]__________________________, ni a utilizar tal información en interés propio o de sus familiares o amigos. </w:t>
      </w: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 </w:t>
      </w: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Esta obligación alcanza a: </w:t>
      </w: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 </w:t>
      </w:r>
    </w:p>
    <w:p w:rsidR="008D2534" w:rsidRPr="00B605E1" w:rsidRDefault="008D2534" w:rsidP="008D2534">
      <w:pPr>
        <w:pStyle w:val="Default"/>
        <w:numPr>
          <w:ilvl w:val="0"/>
          <w:numId w:val="4"/>
        </w:numPr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La documentación interna del ___________________ [incluir unidad/servicio convocante]_____________, incluyendo notas, informes, esquemas y cualesquiera otros documentos, incluso los almacenados en soportes informáticos. </w:t>
      </w: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</w:p>
    <w:p w:rsidR="008D2534" w:rsidRPr="00B605E1" w:rsidRDefault="008D2534" w:rsidP="008D2534">
      <w:pPr>
        <w:pStyle w:val="Default"/>
        <w:numPr>
          <w:ilvl w:val="0"/>
          <w:numId w:val="4"/>
        </w:numPr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Las credenciales que dan acceso a los sistemas, elementos que los componen y características de los servicios, así como cualquier información que éstos puedan contener. </w:t>
      </w: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</w:p>
    <w:p w:rsidR="008D2534" w:rsidRPr="00B605E1" w:rsidRDefault="008D2534" w:rsidP="008D2534">
      <w:pPr>
        <w:pStyle w:val="Default"/>
        <w:numPr>
          <w:ilvl w:val="0"/>
          <w:numId w:val="4"/>
        </w:numPr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La reproducción en cualquier soporte de los contenidos anteriores y de aquellos otros de los que pueda tener conocimiento o acceso como consecuencia de su colaboración en las tareas encomendadas durante la vigencia de la beca. </w:t>
      </w: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D./Dª _______________________________________, conforme a lo establecido en el artículo 27 de la Normativa propia de esta Universidad sobre becas y ayudas al estudio, no tendrá acceso a otros datos de carácter personal de los que sea responsable la Universidad de Zaragoza que los estrictamente necesarios para el cumplimiento de las tareas de apoyo. </w:t>
      </w: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 </w:t>
      </w: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De acuerdo con ello se compromete a no acceder ni tratar datos de carácter personal y a poner inmediatamente en conocimiento del responsable de __________________ [incluir unidad/servicio convocante]___________cualquier situación que pueda observar de peligro o intromisión en la seguridad de los sistemas de tratamiento y almacenamiento de tales datos.  </w:t>
      </w: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 </w:t>
      </w: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D./Dª ________________________________________, conoce y acepta que la vulneración de este Compromiso de Confidencialidad podrá constituir causa justificada de pérdida de la beca y de su subsiguiente reintegro a la Universidad conforme a lo dispuesto en el artículo 40 de la Normativa propia de la Universidad de Zaragoza sobre becas y ayudas al estudio, los artículos 37 y ss. de la Ley 38/2003, de 17 de noviembre, General de Subvenciones y los artículos 35 y ss. del Real Decreto 1721/2007, de 21 de diciembre, por el que se establece el régimen de las becas y ayudas al estudio personalizadas. </w:t>
      </w: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 </w:t>
      </w: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La Universidad de Zaragoza, con independencia de ello, se reserva el derecho a reclamar el resarcimiento de los daños y perjuicios que se le pudieran ocasionar como consecuencia de la vulneración de los deberes de confidencialidad establecidos en el presente documento. </w:t>
      </w: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 </w:t>
      </w:r>
    </w:p>
    <w:p w:rsidR="008D2534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</w:p>
    <w:p w:rsidR="008D2534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</w:p>
    <w:p w:rsidR="008D2534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</w:p>
    <w:p w:rsidR="008D2534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</w:p>
    <w:p w:rsidR="008D2534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Firmado D./Dª _________________________ </w:t>
      </w: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 </w:t>
      </w: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>(*) Incluir los datos de denominación y fecha que correspondan a cada convocatoria.</w:t>
      </w:r>
    </w:p>
    <w:p w:rsidR="005C1AC3" w:rsidRDefault="005C1AC3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</w:p>
    <w:sectPr w:rsidR="005C1AC3" w:rsidSect="004957C6">
      <w:type w:val="continuous"/>
      <w:pgSz w:w="12510" w:h="1773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5C0E"/>
    <w:multiLevelType w:val="hybridMultilevel"/>
    <w:tmpl w:val="8BBC1D70"/>
    <w:lvl w:ilvl="0" w:tplc="0C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44875B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Pro" w:eastAsia="Times New Roman" w:hAnsi="Myriad Pro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D7E63"/>
    <w:multiLevelType w:val="hybridMultilevel"/>
    <w:tmpl w:val="C8002E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E6A5B"/>
    <w:multiLevelType w:val="hybridMultilevel"/>
    <w:tmpl w:val="E22EBE2C"/>
    <w:lvl w:ilvl="0" w:tplc="22267DE8">
      <w:start w:val="1"/>
      <w:numFmt w:val="bullet"/>
      <w:lvlText w:val=""/>
      <w:lvlJc w:val="left"/>
      <w:pPr>
        <w:ind w:left="876" w:hanging="284"/>
      </w:pPr>
      <w:rPr>
        <w:rFonts w:ascii="Symbol" w:eastAsia="Symbol" w:hAnsi="Symbol" w:hint="default"/>
        <w:sz w:val="18"/>
        <w:szCs w:val="18"/>
      </w:rPr>
    </w:lvl>
    <w:lvl w:ilvl="1" w:tplc="92C88794">
      <w:start w:val="1"/>
      <w:numFmt w:val="bullet"/>
      <w:lvlText w:val="•"/>
      <w:lvlJc w:val="left"/>
      <w:pPr>
        <w:ind w:left="1893" w:hanging="284"/>
      </w:pPr>
      <w:rPr>
        <w:rFonts w:hint="default"/>
      </w:rPr>
    </w:lvl>
    <w:lvl w:ilvl="2" w:tplc="E01AE4EE">
      <w:start w:val="1"/>
      <w:numFmt w:val="bullet"/>
      <w:lvlText w:val="•"/>
      <w:lvlJc w:val="left"/>
      <w:pPr>
        <w:ind w:left="2909" w:hanging="284"/>
      </w:pPr>
      <w:rPr>
        <w:rFonts w:hint="default"/>
      </w:rPr>
    </w:lvl>
    <w:lvl w:ilvl="3" w:tplc="34609C90">
      <w:start w:val="1"/>
      <w:numFmt w:val="bullet"/>
      <w:lvlText w:val="•"/>
      <w:lvlJc w:val="left"/>
      <w:pPr>
        <w:ind w:left="3925" w:hanging="284"/>
      </w:pPr>
      <w:rPr>
        <w:rFonts w:hint="default"/>
      </w:rPr>
    </w:lvl>
    <w:lvl w:ilvl="4" w:tplc="DF72B252">
      <w:start w:val="1"/>
      <w:numFmt w:val="bullet"/>
      <w:lvlText w:val="•"/>
      <w:lvlJc w:val="left"/>
      <w:pPr>
        <w:ind w:left="4942" w:hanging="284"/>
      </w:pPr>
      <w:rPr>
        <w:rFonts w:hint="default"/>
      </w:rPr>
    </w:lvl>
    <w:lvl w:ilvl="5" w:tplc="73A892BC">
      <w:start w:val="1"/>
      <w:numFmt w:val="bullet"/>
      <w:lvlText w:val="•"/>
      <w:lvlJc w:val="left"/>
      <w:pPr>
        <w:ind w:left="5958" w:hanging="284"/>
      </w:pPr>
      <w:rPr>
        <w:rFonts w:hint="default"/>
      </w:rPr>
    </w:lvl>
    <w:lvl w:ilvl="6" w:tplc="B25CE7DE">
      <w:start w:val="1"/>
      <w:numFmt w:val="bullet"/>
      <w:lvlText w:val="•"/>
      <w:lvlJc w:val="left"/>
      <w:pPr>
        <w:ind w:left="6974" w:hanging="284"/>
      </w:pPr>
      <w:rPr>
        <w:rFonts w:hint="default"/>
      </w:rPr>
    </w:lvl>
    <w:lvl w:ilvl="7" w:tplc="BFAEFAB8">
      <w:start w:val="1"/>
      <w:numFmt w:val="bullet"/>
      <w:lvlText w:val="•"/>
      <w:lvlJc w:val="left"/>
      <w:pPr>
        <w:ind w:left="7991" w:hanging="284"/>
      </w:pPr>
      <w:rPr>
        <w:rFonts w:hint="default"/>
      </w:rPr>
    </w:lvl>
    <w:lvl w:ilvl="8" w:tplc="2E060926">
      <w:start w:val="1"/>
      <w:numFmt w:val="bullet"/>
      <w:lvlText w:val="•"/>
      <w:lvlJc w:val="left"/>
      <w:pPr>
        <w:ind w:left="9007" w:hanging="284"/>
      </w:pPr>
      <w:rPr>
        <w:rFonts w:hint="default"/>
      </w:rPr>
    </w:lvl>
  </w:abstractNum>
  <w:abstractNum w:abstractNumId="3" w15:restartNumberingAfterBreak="0">
    <w:nsid w:val="39941580"/>
    <w:multiLevelType w:val="hybridMultilevel"/>
    <w:tmpl w:val="E9FE5954"/>
    <w:lvl w:ilvl="0" w:tplc="445CFA5C">
      <w:start w:val="1"/>
      <w:numFmt w:val="bullet"/>
      <w:lvlText w:val=""/>
      <w:lvlJc w:val="left"/>
      <w:pPr>
        <w:ind w:left="1585" w:hanging="285"/>
      </w:pPr>
      <w:rPr>
        <w:rFonts w:ascii="Symbol" w:eastAsia="Symbol" w:hAnsi="Symbol" w:hint="default"/>
        <w:sz w:val="20"/>
        <w:szCs w:val="20"/>
      </w:rPr>
    </w:lvl>
    <w:lvl w:ilvl="1" w:tplc="592A1692">
      <w:start w:val="1"/>
      <w:numFmt w:val="bullet"/>
      <w:lvlText w:val="-"/>
      <w:lvlJc w:val="left"/>
      <w:pPr>
        <w:ind w:left="1869" w:hanging="142"/>
      </w:pPr>
      <w:rPr>
        <w:rFonts w:ascii="Corbel" w:eastAsia="Corbel" w:hAnsi="Corbel" w:hint="default"/>
        <w:w w:val="99"/>
        <w:sz w:val="18"/>
        <w:szCs w:val="18"/>
      </w:rPr>
    </w:lvl>
    <w:lvl w:ilvl="2" w:tplc="36BE6BEC">
      <w:start w:val="1"/>
      <w:numFmt w:val="bullet"/>
      <w:lvlText w:val="•"/>
      <w:lvlJc w:val="left"/>
      <w:pPr>
        <w:ind w:left="2888" w:hanging="142"/>
      </w:pPr>
      <w:rPr>
        <w:rFonts w:hint="default"/>
      </w:rPr>
    </w:lvl>
    <w:lvl w:ilvl="3" w:tplc="9C32B17E">
      <w:start w:val="1"/>
      <w:numFmt w:val="bullet"/>
      <w:lvlText w:val="•"/>
      <w:lvlJc w:val="left"/>
      <w:pPr>
        <w:ind w:left="3907" w:hanging="142"/>
      </w:pPr>
      <w:rPr>
        <w:rFonts w:hint="default"/>
      </w:rPr>
    </w:lvl>
    <w:lvl w:ilvl="4" w:tplc="C41AB312">
      <w:start w:val="1"/>
      <w:numFmt w:val="bullet"/>
      <w:lvlText w:val="•"/>
      <w:lvlJc w:val="left"/>
      <w:pPr>
        <w:ind w:left="4926" w:hanging="142"/>
      </w:pPr>
      <w:rPr>
        <w:rFonts w:hint="default"/>
      </w:rPr>
    </w:lvl>
    <w:lvl w:ilvl="5" w:tplc="303E138C">
      <w:start w:val="1"/>
      <w:numFmt w:val="bullet"/>
      <w:lvlText w:val="•"/>
      <w:lvlJc w:val="left"/>
      <w:pPr>
        <w:ind w:left="5945" w:hanging="142"/>
      </w:pPr>
      <w:rPr>
        <w:rFonts w:hint="default"/>
      </w:rPr>
    </w:lvl>
    <w:lvl w:ilvl="6" w:tplc="609A8C36">
      <w:start w:val="1"/>
      <w:numFmt w:val="bullet"/>
      <w:lvlText w:val="•"/>
      <w:lvlJc w:val="left"/>
      <w:pPr>
        <w:ind w:left="6964" w:hanging="142"/>
      </w:pPr>
      <w:rPr>
        <w:rFonts w:hint="default"/>
      </w:rPr>
    </w:lvl>
    <w:lvl w:ilvl="7" w:tplc="87B469DC">
      <w:start w:val="1"/>
      <w:numFmt w:val="bullet"/>
      <w:lvlText w:val="•"/>
      <w:lvlJc w:val="left"/>
      <w:pPr>
        <w:ind w:left="7983" w:hanging="142"/>
      </w:pPr>
      <w:rPr>
        <w:rFonts w:hint="default"/>
      </w:rPr>
    </w:lvl>
    <w:lvl w:ilvl="8" w:tplc="889E8104">
      <w:start w:val="1"/>
      <w:numFmt w:val="bullet"/>
      <w:lvlText w:val="•"/>
      <w:lvlJc w:val="left"/>
      <w:pPr>
        <w:ind w:left="9002" w:hanging="14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C3"/>
    <w:rsid w:val="003F4DE9"/>
    <w:rsid w:val="004957C6"/>
    <w:rsid w:val="00506E79"/>
    <w:rsid w:val="00513E9E"/>
    <w:rsid w:val="005C1AC3"/>
    <w:rsid w:val="00617E31"/>
    <w:rsid w:val="00865B4F"/>
    <w:rsid w:val="008D2534"/>
    <w:rsid w:val="008E3872"/>
    <w:rsid w:val="00A034B2"/>
    <w:rsid w:val="00D73A99"/>
    <w:rsid w:val="00F5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55214-E764-4B7D-A410-6B1CF5BC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4"/>
      <w:ind w:left="101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33"/>
      <w:ind w:left="1585" w:hanging="284"/>
      <w:outlineLvl w:val="1"/>
    </w:pPr>
    <w:rPr>
      <w:rFonts w:ascii="Verdana" w:eastAsia="Verdana" w:hAnsi="Verdana"/>
      <w:sz w:val="20"/>
      <w:szCs w:val="20"/>
    </w:rPr>
  </w:style>
  <w:style w:type="paragraph" w:styleId="Ttulo3">
    <w:name w:val="heading 3"/>
    <w:basedOn w:val="Normal"/>
    <w:uiPriority w:val="1"/>
    <w:qFormat/>
    <w:pPr>
      <w:ind w:left="1018"/>
      <w:outlineLvl w:val="2"/>
    </w:pPr>
    <w:rPr>
      <w:rFonts w:ascii="Verdana" w:eastAsia="Verdana" w:hAnsi="Verdana"/>
      <w:sz w:val="16"/>
      <w:szCs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76" w:hanging="283"/>
    </w:pPr>
    <w:rPr>
      <w:rFonts w:ascii="Calibri" w:eastAsia="Calibri" w:hAnsi="Calibri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65B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B4F"/>
    <w:rPr>
      <w:rFonts w:ascii="Tahoma" w:hAnsi="Tahoma" w:cs="Tahoma"/>
      <w:sz w:val="16"/>
      <w:szCs w:val="16"/>
    </w:rPr>
  </w:style>
  <w:style w:type="character" w:styleId="Hipervnculo">
    <w:name w:val="Hyperlink"/>
    <w:rsid w:val="004957C6"/>
    <w:rPr>
      <w:color w:val="0000FF"/>
      <w:u w:val="single"/>
    </w:rPr>
  </w:style>
  <w:style w:type="paragraph" w:styleId="NormalWeb">
    <w:name w:val="Normal (Web)"/>
    <w:basedOn w:val="Normal"/>
    <w:rsid w:val="004957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qFormat/>
    <w:rsid w:val="004957C6"/>
    <w:rPr>
      <w:b/>
      <w:bCs/>
    </w:rPr>
  </w:style>
  <w:style w:type="paragraph" w:customStyle="1" w:styleId="Default">
    <w:name w:val="Default"/>
    <w:rsid w:val="008D253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 : Zaragoza, 20 de junio de 2008</vt:lpstr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 : Zaragoza, 20 de junio de 2008</dc:title>
  <dc:creator>Alfredo Pérez Sánchez</dc:creator>
  <cp:lastModifiedBy>usuario</cp:lastModifiedBy>
  <cp:revision>2</cp:revision>
  <cp:lastPrinted>2017-03-08T08:08:00Z</cp:lastPrinted>
  <dcterms:created xsi:type="dcterms:W3CDTF">2019-02-28T12:06:00Z</dcterms:created>
  <dcterms:modified xsi:type="dcterms:W3CDTF">2019-02-28T12:06:00Z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LastSaved">
    <vt:filetime>2015-05-08T00:00:00Z</vt:filetime>
  </property>
</Properties>
</file>